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FE27" w14:textId="3AF7047D" w:rsidR="00773648" w:rsidRPr="007D3348" w:rsidRDefault="00A34F29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7D3348">
        <w:rPr>
          <w:rFonts w:cstheme="minorHAnsi"/>
          <w:b/>
          <w:bCs/>
          <w:color w:val="2F5496" w:themeColor="accent1" w:themeShade="BF"/>
          <w:sz w:val="36"/>
          <w:szCs w:val="36"/>
        </w:rPr>
        <w:t>Judy Keen</w:t>
      </w:r>
      <w:r w:rsidR="00A600C7" w:rsidRPr="007D3348">
        <w:rPr>
          <w:rFonts w:cstheme="minorHAnsi"/>
          <w:b/>
          <w:bCs/>
          <w:color w:val="2F5496" w:themeColor="accent1" w:themeShade="BF"/>
          <w:sz w:val="36"/>
          <w:szCs w:val="36"/>
        </w:rPr>
        <w:t>, Ph.D.</w:t>
      </w:r>
    </w:p>
    <w:p w14:paraId="76449308" w14:textId="14A197B8" w:rsidR="00A600C7" w:rsidRPr="00A34F29" w:rsidRDefault="00A600C7" w:rsidP="0097124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34F29">
        <w:rPr>
          <w:rFonts w:cstheme="minorHAnsi"/>
          <w:b/>
          <w:bCs/>
          <w:sz w:val="24"/>
          <w:szCs w:val="24"/>
        </w:rPr>
        <w:t>202-297-0955 | jckeen@me.com | Linkedin.com/in/</w:t>
      </w:r>
      <w:proofErr w:type="spellStart"/>
      <w:r w:rsidRPr="00A34F29">
        <w:rPr>
          <w:rFonts w:cstheme="minorHAnsi"/>
          <w:b/>
          <w:bCs/>
          <w:sz w:val="24"/>
          <w:szCs w:val="24"/>
        </w:rPr>
        <w:t>judykeen</w:t>
      </w:r>
      <w:proofErr w:type="spellEnd"/>
    </w:p>
    <w:p w14:paraId="380FE0CB" w14:textId="43A79931" w:rsidR="00A600C7" w:rsidRPr="007D3348" w:rsidRDefault="00A600C7" w:rsidP="00971242">
      <w:pPr>
        <w:spacing w:after="0" w:line="240" w:lineRule="auto"/>
        <w:rPr>
          <w:rFonts w:cstheme="minorHAnsi"/>
          <w:color w:val="2F5496" w:themeColor="accent1" w:themeShade="BF"/>
        </w:rPr>
      </w:pPr>
    </w:p>
    <w:p w14:paraId="1DCC1DB1" w14:textId="22CCBEB0" w:rsidR="00A600C7" w:rsidRPr="007D3348" w:rsidRDefault="00E04E4B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Chief Executive Officer | Executive Director</w:t>
      </w:r>
    </w:p>
    <w:p w14:paraId="7EB1FE42" w14:textId="72C9F41A" w:rsidR="00063700" w:rsidRDefault="005451D3" w:rsidP="00971242">
      <w:pPr>
        <w:spacing w:after="0" w:line="240" w:lineRule="auto"/>
        <w:jc w:val="center"/>
        <w:rPr>
          <w:rFonts w:cstheme="minorHAnsi"/>
          <w:color w:val="000000"/>
        </w:rPr>
      </w:pPr>
      <w:r w:rsidRPr="005451D3">
        <w:rPr>
          <w:rFonts w:cstheme="minorHAnsi"/>
          <w:color w:val="000000"/>
        </w:rPr>
        <w:t>Professional society association management executive</w:t>
      </w:r>
      <w:r w:rsidR="00C553AC">
        <w:rPr>
          <w:rFonts w:cstheme="minorHAnsi"/>
          <w:color w:val="000000"/>
        </w:rPr>
        <w:t xml:space="preserve"> and University Board member</w:t>
      </w:r>
      <w:r w:rsidRPr="005451D3">
        <w:rPr>
          <w:rFonts w:cstheme="minorHAnsi"/>
          <w:color w:val="000000"/>
        </w:rPr>
        <w:t xml:space="preserve"> committed to the advancement and support of science and medicine. Integrates perspectives from pharma, non-profits/associations, government, and academia to identify emerging areas of science and technology </w:t>
      </w:r>
      <w:r w:rsidR="0087752D">
        <w:rPr>
          <w:rFonts w:cstheme="minorHAnsi"/>
          <w:color w:val="000000"/>
        </w:rPr>
        <w:t xml:space="preserve">to create strategic vision </w:t>
      </w:r>
      <w:r w:rsidRPr="005451D3">
        <w:rPr>
          <w:rFonts w:cstheme="minorHAnsi"/>
          <w:color w:val="000000"/>
        </w:rPr>
        <w:t xml:space="preserve">that address gaps and </w:t>
      </w:r>
      <w:r>
        <w:rPr>
          <w:rFonts w:cstheme="minorHAnsi"/>
          <w:color w:val="000000"/>
        </w:rPr>
        <w:t>grow</w:t>
      </w:r>
      <w:r w:rsidR="0087752D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organizations</w:t>
      </w:r>
      <w:r w:rsidRPr="005451D3">
        <w:rPr>
          <w:rFonts w:cstheme="minorHAnsi"/>
          <w:color w:val="000000"/>
        </w:rPr>
        <w:t>. With a focus on oncology and digital medicine, creates novel education, employment, and research resources that help to close the gap in care through increased access and implementation of cutting-edge research and emerging technology</w:t>
      </w:r>
      <w:r w:rsidR="00FA41A4">
        <w:rPr>
          <w:rFonts w:cstheme="minorHAnsi"/>
          <w:color w:val="000000"/>
        </w:rPr>
        <w:t>.</w:t>
      </w:r>
    </w:p>
    <w:p w14:paraId="5B5ADF68" w14:textId="77777777" w:rsidR="005451D3" w:rsidRPr="005451D3" w:rsidRDefault="005451D3" w:rsidP="00971242">
      <w:pPr>
        <w:spacing w:after="0" w:line="240" w:lineRule="auto"/>
        <w:jc w:val="center"/>
        <w:rPr>
          <w:rFonts w:cstheme="minorHAnsi"/>
        </w:rPr>
      </w:pPr>
    </w:p>
    <w:p w14:paraId="3D3AF02E" w14:textId="6750EDB2" w:rsidR="00063700" w:rsidRPr="007D3348" w:rsidRDefault="00063700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Expertise</w:t>
      </w:r>
    </w:p>
    <w:p w14:paraId="64B2C32F" w14:textId="7BE07653" w:rsidR="00063700" w:rsidRPr="00A600C7" w:rsidRDefault="005451D3" w:rsidP="0097124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Association Management </w:t>
      </w:r>
      <w:r w:rsidR="00B30177">
        <w:rPr>
          <w:rFonts w:cstheme="minorHAnsi"/>
        </w:rPr>
        <w:t xml:space="preserve">| </w:t>
      </w:r>
      <w:r w:rsidR="00C553AC">
        <w:rPr>
          <w:rFonts w:cstheme="minorHAnsi"/>
        </w:rPr>
        <w:t xml:space="preserve">Board member | </w:t>
      </w:r>
      <w:r w:rsidR="00F12734">
        <w:rPr>
          <w:rFonts w:cstheme="minorHAnsi"/>
        </w:rPr>
        <w:t xml:space="preserve">Strategic Planning| Facilitation </w:t>
      </w:r>
      <w:r w:rsidR="00B30177">
        <w:rPr>
          <w:rFonts w:cstheme="minorHAnsi"/>
        </w:rPr>
        <w:t xml:space="preserve">Project Manager </w:t>
      </w:r>
      <w:r w:rsidR="00F12734">
        <w:rPr>
          <w:rFonts w:cstheme="minorHAnsi"/>
        </w:rPr>
        <w:t xml:space="preserve">| Cancer Research </w:t>
      </w:r>
      <w:r w:rsidR="00B30177">
        <w:rPr>
          <w:rFonts w:cstheme="minorHAnsi"/>
        </w:rPr>
        <w:t>|</w:t>
      </w:r>
      <w:r w:rsidR="00F20E6C">
        <w:rPr>
          <w:rFonts w:cstheme="minorHAnsi"/>
        </w:rPr>
        <w:t xml:space="preserve"> </w:t>
      </w:r>
      <w:r w:rsidR="00C553AC">
        <w:rPr>
          <w:rFonts w:cstheme="minorHAnsi"/>
        </w:rPr>
        <w:t>Pharma and Non-profit</w:t>
      </w:r>
      <w:r w:rsidR="00F20E6C">
        <w:rPr>
          <w:rFonts w:cstheme="minorHAnsi"/>
        </w:rPr>
        <w:t xml:space="preserve"> Partnerships</w:t>
      </w:r>
      <w:r w:rsidR="00C553AC">
        <w:rPr>
          <w:rFonts w:cstheme="minorHAnsi"/>
        </w:rPr>
        <w:t xml:space="preserve"> </w:t>
      </w:r>
      <w:r w:rsidR="00F12734">
        <w:rPr>
          <w:rFonts w:cstheme="minorHAnsi"/>
        </w:rPr>
        <w:t>| Project Management</w:t>
      </w:r>
    </w:p>
    <w:p w14:paraId="72673190" w14:textId="77777777" w:rsidR="00A600C7" w:rsidRPr="007D3348" w:rsidRDefault="00A600C7" w:rsidP="00971242">
      <w:pPr>
        <w:spacing w:after="0" w:line="240" w:lineRule="auto"/>
        <w:rPr>
          <w:rFonts w:cstheme="minorHAnsi"/>
          <w:color w:val="2F5496" w:themeColor="accent1" w:themeShade="BF"/>
        </w:rPr>
      </w:pPr>
    </w:p>
    <w:p w14:paraId="12ED63C7" w14:textId="2193C8B5" w:rsidR="00A66F38" w:rsidRPr="007D3348" w:rsidRDefault="00312909" w:rsidP="00A66F38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Impact</w:t>
      </w:r>
    </w:p>
    <w:p w14:paraId="6A001B5B" w14:textId="77777777" w:rsidR="00F12734" w:rsidRDefault="00F12734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Generated over $1M in new </w:t>
      </w:r>
      <w:r w:rsidRPr="005451D3">
        <w:rPr>
          <w:rFonts w:cstheme="minorHAnsi"/>
          <w:color w:val="000000"/>
        </w:rPr>
        <w:t>programs with medical associations in oncology</w:t>
      </w:r>
      <w:r>
        <w:rPr>
          <w:rFonts w:cstheme="minorHAnsi"/>
          <w:color w:val="000000"/>
        </w:rPr>
        <w:t xml:space="preserve"> in FY23</w:t>
      </w:r>
    </w:p>
    <w:p w14:paraId="2A70A5A8" w14:textId="1B43A3F6" w:rsidR="00F12734" w:rsidRDefault="00F12734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5451D3">
        <w:rPr>
          <w:rFonts w:cstheme="minorHAnsi"/>
          <w:color w:val="000000"/>
        </w:rPr>
        <w:t>Quadrupled new partnerships to expand grant opportunities for emerging investigators</w:t>
      </w:r>
    </w:p>
    <w:p w14:paraId="11A18E66" w14:textId="48F57214" w:rsidR="007008AF" w:rsidRPr="005451D3" w:rsidRDefault="007008AF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Principal Investigator on $11M Contract with NIH</w:t>
      </w:r>
    </w:p>
    <w:p w14:paraId="21266D05" w14:textId="0CF5C24D" w:rsidR="00F12734" w:rsidRDefault="00F12734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5451D3">
        <w:rPr>
          <w:rFonts w:cstheme="minorHAnsi"/>
          <w:color w:val="000000"/>
        </w:rPr>
        <w:t>ncrease</w:t>
      </w:r>
      <w:r>
        <w:rPr>
          <w:rFonts w:cstheme="minorHAnsi"/>
          <w:color w:val="000000"/>
        </w:rPr>
        <w:t>d</w:t>
      </w:r>
      <w:r w:rsidRPr="005451D3">
        <w:rPr>
          <w:rFonts w:cstheme="minorHAnsi"/>
          <w:color w:val="000000"/>
        </w:rPr>
        <w:t xml:space="preserve"> access to care </w:t>
      </w:r>
      <w:r>
        <w:rPr>
          <w:rFonts w:cstheme="minorHAnsi"/>
          <w:color w:val="000000"/>
        </w:rPr>
        <w:t xml:space="preserve">for 250+ community members </w:t>
      </w:r>
      <w:r w:rsidRPr="005451D3">
        <w:rPr>
          <w:rFonts w:cstheme="minorHAnsi"/>
          <w:color w:val="000000"/>
        </w:rPr>
        <w:t xml:space="preserve">within the </w:t>
      </w:r>
      <w:r>
        <w:rPr>
          <w:rFonts w:cstheme="minorHAnsi"/>
          <w:color w:val="000000"/>
        </w:rPr>
        <w:t xml:space="preserve">Atlanta </w:t>
      </w:r>
      <w:r w:rsidRPr="005451D3">
        <w:rPr>
          <w:rFonts w:cstheme="minorHAnsi"/>
          <w:color w:val="000000"/>
        </w:rPr>
        <w:t>Black Church Community</w:t>
      </w:r>
    </w:p>
    <w:p w14:paraId="7063D57A" w14:textId="2E054563" w:rsidR="00F12734" w:rsidRDefault="00F12734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</w:rPr>
        <w:t>S</w:t>
      </w:r>
      <w:r w:rsidRPr="00EF34EA">
        <w:rPr>
          <w:rFonts w:cstheme="minorHAnsi"/>
        </w:rPr>
        <w:t>upport of STEM program for underrepresented minorities and women through the NSF and UMES</w:t>
      </w:r>
    </w:p>
    <w:p w14:paraId="271BC622" w14:textId="77777777" w:rsidR="00F12734" w:rsidRDefault="00F12734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Built novel digital medicine association engagement portfolio</w:t>
      </w:r>
    </w:p>
    <w:p w14:paraId="2002D9F6" w14:textId="4B2BC4B6" w:rsidR="00A66F38" w:rsidRDefault="005451D3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5451D3">
        <w:rPr>
          <w:rFonts w:cstheme="minorHAnsi"/>
          <w:color w:val="000000"/>
        </w:rPr>
        <w:t>Health Board</w:t>
      </w:r>
      <w:r w:rsidR="00965D0C">
        <w:rPr>
          <w:rFonts w:cstheme="minorHAnsi"/>
          <w:color w:val="000000"/>
        </w:rPr>
        <w:t xml:space="preserve"> member</w:t>
      </w:r>
      <w:r w:rsidRPr="005451D3">
        <w:rPr>
          <w:rFonts w:cstheme="minorHAnsi"/>
          <w:color w:val="000000"/>
        </w:rPr>
        <w:t xml:space="preserve"> of the Consumer Technology Association</w:t>
      </w:r>
    </w:p>
    <w:p w14:paraId="60BBFF9F" w14:textId="1D6B0757" w:rsidR="005451D3" w:rsidRPr="005451D3" w:rsidRDefault="005451D3" w:rsidP="00F127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5451D3">
        <w:rPr>
          <w:rFonts w:cstheme="minorHAnsi"/>
          <w:color w:val="000000"/>
        </w:rPr>
        <w:t>Revamped Scientific Affairs Department to better support science and scientists in radiation oncology and hematology</w:t>
      </w:r>
    </w:p>
    <w:p w14:paraId="4080793A" w14:textId="11026037" w:rsidR="00A600C7" w:rsidRPr="00EF34EA" w:rsidRDefault="005451D3" w:rsidP="00F12734">
      <w:pPr>
        <w:spacing w:after="0" w:line="240" w:lineRule="auto"/>
        <w:jc w:val="center"/>
        <w:rPr>
          <w:rFonts w:cstheme="minorHAnsi"/>
        </w:rPr>
      </w:pPr>
      <w:r w:rsidRPr="005451D3">
        <w:rPr>
          <w:rFonts w:cstheme="minorHAnsi"/>
          <w:color w:val="000000"/>
        </w:rPr>
        <w:t>Designed and established new training opportunities for residents with industry partner</w:t>
      </w:r>
      <w:r w:rsidR="00C12F3D">
        <w:rPr>
          <w:rFonts w:cstheme="minorHAnsi"/>
          <w:color w:val="000000"/>
        </w:rPr>
        <w:t>s</w:t>
      </w:r>
      <w:r w:rsidR="00965D0C">
        <w:rPr>
          <w:rFonts w:cstheme="minorHAnsi"/>
          <w:color w:val="000000"/>
        </w:rPr>
        <w:t>, program has tripled in size</w:t>
      </w:r>
    </w:p>
    <w:p w14:paraId="1926514D" w14:textId="6E09BC0E" w:rsidR="00A600C7" w:rsidRPr="00A600C7" w:rsidRDefault="00A600C7" w:rsidP="00971242">
      <w:pPr>
        <w:spacing w:after="0" w:line="240" w:lineRule="auto"/>
        <w:rPr>
          <w:rFonts w:cstheme="minorHAnsi"/>
        </w:rPr>
      </w:pPr>
    </w:p>
    <w:p w14:paraId="26280CF0" w14:textId="6C8E569F" w:rsidR="00A600C7" w:rsidRPr="007D3348" w:rsidRDefault="001B2E0A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Professional </w:t>
      </w:r>
      <w:r w:rsidR="00A34F29"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Experience</w:t>
      </w:r>
      <w:r w:rsidR="00A34F29" w:rsidRPr="007D3348">
        <w:rPr>
          <w:rFonts w:cstheme="minorHAnsi"/>
          <w:b/>
          <w:bCs/>
          <w:color w:val="2F5496" w:themeColor="accent1" w:themeShade="BF"/>
        </w:rPr>
        <w:t xml:space="preserve"> </w:t>
      </w:r>
      <w:r w:rsidR="00EF34EA" w:rsidRPr="007D3348">
        <w:rPr>
          <w:rFonts w:cstheme="minorHAnsi"/>
          <w:b/>
          <w:bCs/>
          <w:color w:val="2F5496" w:themeColor="accent1" w:themeShade="BF"/>
        </w:rPr>
        <w:t>and</w:t>
      </w:r>
      <w:r w:rsidR="00A600C7" w:rsidRPr="007D3348">
        <w:rPr>
          <w:rFonts w:cstheme="minorHAnsi"/>
          <w:b/>
          <w:bCs/>
          <w:color w:val="2F5496" w:themeColor="accent1" w:themeShade="BF"/>
        </w:rPr>
        <w:t xml:space="preserve"> </w:t>
      </w:r>
      <w:r w:rsidR="00EF34EA"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Board Service</w:t>
      </w:r>
    </w:p>
    <w:p w14:paraId="69851173" w14:textId="0B38A540" w:rsidR="00A600C7" w:rsidRPr="00A600C7" w:rsidRDefault="00A600C7" w:rsidP="00971242">
      <w:pPr>
        <w:spacing w:after="0" w:line="240" w:lineRule="auto"/>
        <w:rPr>
          <w:rFonts w:cstheme="minorHAnsi"/>
        </w:rPr>
      </w:pPr>
      <w:r w:rsidRPr="00A600C7">
        <w:rPr>
          <w:rFonts w:cstheme="minorHAnsi"/>
          <w:b/>
          <w:bCs/>
        </w:rPr>
        <w:t>Novartis Pharmaceutical</w:t>
      </w:r>
      <w:r w:rsidRPr="00A600C7">
        <w:rPr>
          <w:rFonts w:cstheme="minorHAnsi"/>
        </w:rPr>
        <w:t xml:space="preserve">, </w:t>
      </w:r>
      <w:r w:rsidRPr="00971242">
        <w:rPr>
          <w:rFonts w:cstheme="minorHAnsi"/>
          <w:b/>
          <w:bCs/>
        </w:rPr>
        <w:t xml:space="preserve">US </w:t>
      </w:r>
      <w:r w:rsidR="00681FAD">
        <w:rPr>
          <w:rFonts w:cstheme="minorHAnsi"/>
          <w:b/>
          <w:bCs/>
        </w:rPr>
        <w:t>Medical Affairs</w:t>
      </w:r>
      <w:r w:rsidRPr="00A600C7">
        <w:rPr>
          <w:rFonts w:cstheme="minorHAnsi"/>
        </w:rPr>
        <w:tab/>
      </w:r>
      <w:r w:rsidR="00971242">
        <w:rPr>
          <w:rFonts w:cstheme="minorHAnsi"/>
        </w:rPr>
        <w:tab/>
      </w:r>
      <w:r w:rsidR="00971242">
        <w:rPr>
          <w:rFonts w:cstheme="minorHAnsi"/>
        </w:rPr>
        <w:tab/>
      </w:r>
      <w:r w:rsidR="00971242">
        <w:rPr>
          <w:rFonts w:cstheme="minorHAnsi"/>
        </w:rPr>
        <w:tab/>
      </w:r>
      <w:r w:rsidR="00971242">
        <w:rPr>
          <w:rFonts w:cstheme="minorHAnsi"/>
        </w:rPr>
        <w:tab/>
      </w:r>
      <w:r w:rsidRPr="00A600C7">
        <w:rPr>
          <w:rFonts w:cstheme="minorHAnsi"/>
          <w:b/>
          <w:bCs/>
        </w:rPr>
        <w:t xml:space="preserve">November 2021 – </w:t>
      </w:r>
      <w:r w:rsidR="0026661C">
        <w:rPr>
          <w:rFonts w:cstheme="minorHAnsi"/>
          <w:b/>
          <w:bCs/>
        </w:rPr>
        <w:t>February 2024</w:t>
      </w:r>
      <w:r w:rsidRPr="00A600C7">
        <w:rPr>
          <w:rFonts w:cstheme="minorHAnsi"/>
          <w:b/>
          <w:bCs/>
        </w:rPr>
        <w:t xml:space="preserve"> </w:t>
      </w:r>
    </w:p>
    <w:p w14:paraId="30FB66CF" w14:textId="77777777" w:rsidR="00A600C7" w:rsidRPr="00A600C7" w:rsidRDefault="00A600C7" w:rsidP="0097124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Director of Healthcare Association Engagement and Innovation</w:t>
      </w:r>
    </w:p>
    <w:p w14:paraId="37A3DA9B" w14:textId="537E2741" w:rsidR="00A600C7" w:rsidRPr="00971242" w:rsidRDefault="00A600C7" w:rsidP="00971242">
      <w:pPr>
        <w:spacing w:after="0" w:line="240" w:lineRule="auto"/>
        <w:rPr>
          <w:rFonts w:cstheme="minorHAnsi"/>
        </w:rPr>
      </w:pPr>
      <w:r w:rsidRPr="00971242">
        <w:rPr>
          <w:rFonts w:cstheme="minorHAnsi"/>
        </w:rPr>
        <w:t>Le</w:t>
      </w:r>
      <w:r w:rsidR="00D97BBD">
        <w:rPr>
          <w:rFonts w:cstheme="minorHAnsi"/>
        </w:rPr>
        <w:t>a</w:t>
      </w:r>
      <w:r w:rsidRPr="00971242">
        <w:rPr>
          <w:rFonts w:cstheme="minorHAnsi"/>
        </w:rPr>
        <w:t>d strategy and engagement with key healthcare association stakeholders around Novartis objectives that improve patient care by enhancing innovation in pharma</w:t>
      </w:r>
      <w:r w:rsidR="005451D3">
        <w:rPr>
          <w:rFonts w:cstheme="minorHAnsi"/>
        </w:rPr>
        <w:t>, oncology</w:t>
      </w:r>
      <w:r w:rsidRPr="00971242">
        <w:rPr>
          <w:rFonts w:cstheme="minorHAnsi"/>
        </w:rPr>
        <w:t xml:space="preserve"> and digital medicine. Engage medical associations, technology companies, academic centers, and venture capital firms to build novel programs.</w:t>
      </w:r>
    </w:p>
    <w:p w14:paraId="55134044" w14:textId="49E69378" w:rsidR="00C12F3D" w:rsidRPr="00C12F3D" w:rsidRDefault="00C12F3D" w:rsidP="00C12F3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2F3D">
        <w:rPr>
          <w:rFonts w:cstheme="minorHAnsi"/>
          <w:color w:val="000000"/>
        </w:rPr>
        <w:t xml:space="preserve">Established </w:t>
      </w:r>
      <w:r w:rsidR="00051734">
        <w:rPr>
          <w:rFonts w:cstheme="minorHAnsi"/>
          <w:color w:val="000000"/>
        </w:rPr>
        <w:t>15</w:t>
      </w:r>
      <w:r w:rsidRPr="00C12F3D">
        <w:rPr>
          <w:rFonts w:cstheme="minorHAnsi"/>
          <w:color w:val="000000"/>
        </w:rPr>
        <w:t xml:space="preserve"> partnerships with digital medicine</w:t>
      </w:r>
      <w:r w:rsidR="009A1B9E">
        <w:rPr>
          <w:rFonts w:cstheme="minorHAnsi"/>
          <w:color w:val="000000"/>
        </w:rPr>
        <w:t xml:space="preserve"> and oncology</w:t>
      </w:r>
      <w:r w:rsidRPr="00C12F3D">
        <w:rPr>
          <w:rFonts w:cstheme="minorHAnsi"/>
          <w:color w:val="000000"/>
        </w:rPr>
        <w:t xml:space="preserve"> associations.</w:t>
      </w:r>
    </w:p>
    <w:p w14:paraId="5E954E23" w14:textId="06F17F05" w:rsidR="00C12F3D" w:rsidRPr="00C12F3D" w:rsidRDefault="00C12F3D" w:rsidP="00C12F3D">
      <w:pPr>
        <w:pStyle w:val="ListParagraph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2F3D">
        <w:rPr>
          <w:rFonts w:cstheme="minorHAnsi"/>
          <w:color w:val="000000"/>
        </w:rPr>
        <w:t>Elected to Health Board of the Consumer Technology Association</w:t>
      </w:r>
    </w:p>
    <w:p w14:paraId="20E381F6" w14:textId="6D59DBDC" w:rsidR="00C12F3D" w:rsidRDefault="00C12F3D" w:rsidP="00C12F3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2F3D">
        <w:rPr>
          <w:rFonts w:cstheme="minorHAnsi"/>
          <w:color w:val="000000"/>
        </w:rPr>
        <w:t>Created new program to increase access to care within the Black Church Community in Atlanta</w:t>
      </w:r>
      <w:r w:rsidR="00D97BBD">
        <w:rPr>
          <w:rFonts w:cstheme="minorHAnsi"/>
          <w:color w:val="000000"/>
        </w:rPr>
        <w:t>,</w:t>
      </w:r>
      <w:r w:rsidR="005D16B7">
        <w:rPr>
          <w:rFonts w:cstheme="minorHAnsi"/>
          <w:color w:val="000000"/>
        </w:rPr>
        <w:t xml:space="preserve"> resulted in over 250 patients engaged within </w:t>
      </w:r>
      <w:r w:rsidR="00D97BBD">
        <w:rPr>
          <w:rFonts w:cstheme="minorHAnsi"/>
          <w:color w:val="000000"/>
        </w:rPr>
        <w:t xml:space="preserve">1 </w:t>
      </w:r>
      <w:r w:rsidR="005D16B7">
        <w:rPr>
          <w:rFonts w:cstheme="minorHAnsi"/>
          <w:color w:val="000000"/>
        </w:rPr>
        <w:t xml:space="preserve">month and </w:t>
      </w:r>
      <w:r w:rsidR="009A1B9E">
        <w:rPr>
          <w:rFonts w:cstheme="minorHAnsi"/>
          <w:color w:val="000000"/>
        </w:rPr>
        <w:t xml:space="preserve">expansion to </w:t>
      </w:r>
      <w:r w:rsidR="00051734">
        <w:rPr>
          <w:rFonts w:cstheme="minorHAnsi"/>
          <w:color w:val="000000"/>
        </w:rPr>
        <w:t xml:space="preserve">establish clinics with </w:t>
      </w:r>
      <w:r w:rsidR="009A1B9E">
        <w:rPr>
          <w:rFonts w:cstheme="minorHAnsi"/>
          <w:color w:val="000000"/>
        </w:rPr>
        <w:t>additional Church partners</w:t>
      </w:r>
    </w:p>
    <w:p w14:paraId="64778C4E" w14:textId="42AF5588" w:rsidR="00D97BBD" w:rsidRPr="00C12F3D" w:rsidRDefault="00D97BBD" w:rsidP="00C12F3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Led pilot program to test incorporation of ASCVD risk score into primary care clinics </w:t>
      </w:r>
    </w:p>
    <w:p w14:paraId="463C78E4" w14:textId="63E92481" w:rsidR="00C12F3D" w:rsidRDefault="00C12F3D" w:rsidP="00C12F3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2F3D">
        <w:rPr>
          <w:rFonts w:cstheme="minorHAnsi"/>
          <w:color w:val="000000"/>
        </w:rPr>
        <w:t>Hosted 6 leader to leader meetings per year between Association Board and Senior Pharma</w:t>
      </w:r>
      <w:r>
        <w:rPr>
          <w:rFonts w:cstheme="minorHAnsi"/>
          <w:color w:val="000000"/>
        </w:rPr>
        <w:t xml:space="preserve"> </w:t>
      </w:r>
      <w:r w:rsidRPr="00C12F3D">
        <w:rPr>
          <w:rFonts w:cstheme="minorHAnsi"/>
          <w:color w:val="000000"/>
        </w:rPr>
        <w:t>Executives to drive innovation and address barriers to care</w:t>
      </w:r>
    </w:p>
    <w:p w14:paraId="3BAB8D18" w14:textId="12894F58" w:rsidR="00051734" w:rsidRDefault="00051734" w:rsidP="00C12F3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Thought Leader and guest faculty in 2 courses, HITLAB, Columbia School of Business, 2022</w:t>
      </w:r>
    </w:p>
    <w:p w14:paraId="3938E517" w14:textId="77777777" w:rsidR="00A600C7" w:rsidRPr="00A600C7" w:rsidRDefault="00A600C7" w:rsidP="00971242">
      <w:pPr>
        <w:spacing w:after="0" w:line="240" w:lineRule="auto"/>
        <w:rPr>
          <w:rFonts w:cstheme="minorHAnsi"/>
        </w:rPr>
      </w:pPr>
    </w:p>
    <w:p w14:paraId="23AEA83A" w14:textId="7C5805FC" w:rsidR="00A600C7" w:rsidRPr="00A600C7" w:rsidRDefault="00A600C7" w:rsidP="00971242">
      <w:pPr>
        <w:spacing w:after="0" w:line="240" w:lineRule="auto"/>
        <w:rPr>
          <w:rFonts w:cstheme="minorHAnsi"/>
        </w:rPr>
      </w:pPr>
      <w:r w:rsidRPr="00A600C7">
        <w:rPr>
          <w:rFonts w:cstheme="minorHAnsi"/>
          <w:b/>
          <w:bCs/>
        </w:rPr>
        <w:t>Johns Hopkins Board of Trustees</w:t>
      </w:r>
      <w:r>
        <w:rPr>
          <w:rFonts w:cstheme="minorHAnsi"/>
          <w:b/>
          <w:bCs/>
        </w:rPr>
        <w:t xml:space="preserve">, </w:t>
      </w:r>
      <w:r w:rsidRPr="00A600C7">
        <w:rPr>
          <w:rFonts w:cstheme="minorHAnsi"/>
        </w:rPr>
        <w:t>Baltimore, MD</w:t>
      </w:r>
      <w:r w:rsidRPr="00A600C7">
        <w:rPr>
          <w:rFonts w:cstheme="minorHAnsi"/>
        </w:rPr>
        <w:tab/>
      </w:r>
      <w:r w:rsidR="00DE2E04">
        <w:rPr>
          <w:rFonts w:cstheme="minorHAnsi"/>
        </w:rPr>
        <w:tab/>
      </w:r>
      <w:r w:rsidR="00DE2E04">
        <w:rPr>
          <w:rFonts w:cstheme="minorHAnsi"/>
        </w:rPr>
        <w:tab/>
      </w:r>
      <w:r w:rsidR="00DE2E04">
        <w:rPr>
          <w:rFonts w:cstheme="minorHAnsi"/>
        </w:rPr>
        <w:tab/>
      </w:r>
      <w:r w:rsidR="00557802">
        <w:rPr>
          <w:rFonts w:cstheme="minorHAnsi"/>
        </w:rPr>
        <w:tab/>
      </w:r>
      <w:r w:rsidRPr="00A600C7">
        <w:rPr>
          <w:rFonts w:cstheme="minorHAnsi"/>
          <w:b/>
          <w:bCs/>
        </w:rPr>
        <w:t xml:space="preserve">July 2022 – Present </w:t>
      </w:r>
    </w:p>
    <w:p w14:paraId="7E788A24" w14:textId="2FD7E5CF" w:rsidR="00A600C7" w:rsidRPr="00A600C7" w:rsidRDefault="00A600C7" w:rsidP="00971242">
      <w:pPr>
        <w:spacing w:after="0" w:line="240" w:lineRule="auto"/>
        <w:rPr>
          <w:rFonts w:cstheme="minorHAnsi"/>
          <w:b/>
          <w:bCs/>
        </w:rPr>
      </w:pPr>
    </w:p>
    <w:p w14:paraId="327B114A" w14:textId="7CCB8BC7" w:rsidR="00836EC1" w:rsidRDefault="00836EC1" w:rsidP="00836EC1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 xml:space="preserve">Johns Hopkins </w:t>
      </w:r>
      <w:r>
        <w:rPr>
          <w:rFonts w:cstheme="minorHAnsi"/>
          <w:b/>
          <w:bCs/>
        </w:rPr>
        <w:t xml:space="preserve">Press, Chair, Advisory Board </w:t>
      </w:r>
      <w:r w:rsidRPr="00A600C7">
        <w:rPr>
          <w:rFonts w:cstheme="minorHAnsi"/>
        </w:rPr>
        <w:t>Baltimore, MD</w:t>
      </w:r>
      <w:r w:rsidRPr="00A600C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600C7">
        <w:rPr>
          <w:rFonts w:cstheme="minorHAnsi"/>
          <w:b/>
          <w:bCs/>
        </w:rPr>
        <w:t>July 202</w:t>
      </w:r>
      <w:r>
        <w:rPr>
          <w:rFonts w:cstheme="minorHAnsi"/>
          <w:b/>
          <w:bCs/>
        </w:rPr>
        <w:t>3</w:t>
      </w:r>
      <w:r w:rsidRPr="00A600C7">
        <w:rPr>
          <w:rFonts w:cstheme="minorHAnsi"/>
          <w:b/>
          <w:bCs/>
        </w:rPr>
        <w:t xml:space="preserve"> – Present </w:t>
      </w:r>
    </w:p>
    <w:p w14:paraId="31B65E67" w14:textId="77777777" w:rsidR="00A8001F" w:rsidRDefault="00A8001F" w:rsidP="00836EC1">
      <w:pPr>
        <w:spacing w:after="0" w:line="240" w:lineRule="auto"/>
        <w:rPr>
          <w:rFonts w:cstheme="minorHAnsi"/>
          <w:b/>
          <w:bCs/>
        </w:rPr>
      </w:pPr>
    </w:p>
    <w:p w14:paraId="724245BE" w14:textId="46A082B7" w:rsidR="00A8001F" w:rsidRDefault="00A8001F" w:rsidP="00836EC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Judge, </w:t>
      </w:r>
      <w:proofErr w:type="spellStart"/>
      <w:r>
        <w:rPr>
          <w:rFonts w:cstheme="minorHAnsi"/>
          <w:b/>
          <w:bCs/>
        </w:rPr>
        <w:t>CancerX</w:t>
      </w:r>
      <w:proofErr w:type="spellEnd"/>
      <w:r>
        <w:rPr>
          <w:rFonts w:cstheme="minorHAnsi"/>
          <w:b/>
          <w:bCs/>
        </w:rPr>
        <w:t xml:space="preserve"> Digital Innovation Accelerator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January 2024 – Present</w:t>
      </w:r>
    </w:p>
    <w:p w14:paraId="7DCDCD95" w14:textId="5839E7C0" w:rsidR="00A8001F" w:rsidRDefault="00A8001F" w:rsidP="00836EC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</w:rPr>
        <w:t>Advising start</w:t>
      </w:r>
      <w:r w:rsidR="006A029E">
        <w:rPr>
          <w:rFonts w:cstheme="minorHAnsi"/>
        </w:rPr>
        <w:t>-</w:t>
      </w:r>
      <w:r>
        <w:rPr>
          <w:rFonts w:cstheme="minorHAnsi"/>
        </w:rPr>
        <w:t>up technology companies to improve digital tools in medicine</w:t>
      </w:r>
    </w:p>
    <w:p w14:paraId="41527E6D" w14:textId="283B6DD1" w:rsidR="00A8001F" w:rsidRPr="00A8001F" w:rsidRDefault="00A8001F" w:rsidP="00836EC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Judge for the </w:t>
      </w:r>
      <w:proofErr w:type="spellStart"/>
      <w:r>
        <w:rPr>
          <w:rFonts w:cstheme="minorHAnsi"/>
        </w:rPr>
        <w:t>CancerX</w:t>
      </w:r>
      <w:proofErr w:type="spellEnd"/>
      <w:r>
        <w:rPr>
          <w:rFonts w:cstheme="minorHAnsi"/>
        </w:rPr>
        <w:t xml:space="preserve"> Digital Innovation Challenge to support digital start up companies</w:t>
      </w:r>
    </w:p>
    <w:p w14:paraId="71587572" w14:textId="30C7A125" w:rsidR="00A600C7" w:rsidRDefault="00A600C7" w:rsidP="00971242">
      <w:pPr>
        <w:spacing w:after="0" w:line="240" w:lineRule="auto"/>
        <w:rPr>
          <w:rFonts w:cstheme="minorHAnsi"/>
        </w:rPr>
      </w:pPr>
    </w:p>
    <w:p w14:paraId="01DD4FAF" w14:textId="080A3C45" w:rsidR="004F3262" w:rsidRDefault="004F3262" w:rsidP="00971242">
      <w:pPr>
        <w:spacing w:after="0" w:line="240" w:lineRule="auto"/>
        <w:rPr>
          <w:rFonts w:cstheme="minorHAnsi"/>
        </w:rPr>
      </w:pPr>
      <w:r w:rsidRPr="004F3262">
        <w:rPr>
          <w:rFonts w:cstheme="minorHAnsi"/>
          <w:b/>
          <w:bCs/>
        </w:rPr>
        <w:t>Advisor, BAT Venture Capital</w:t>
      </w:r>
      <w:r w:rsidRPr="004F3262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August 2023 – Present</w:t>
      </w:r>
    </w:p>
    <w:p w14:paraId="77D51731" w14:textId="46520D60" w:rsidR="004F3262" w:rsidRPr="00A600C7" w:rsidRDefault="004F3262" w:rsidP="004F3262">
      <w:pPr>
        <w:spacing w:after="0" w:line="240" w:lineRule="auto"/>
        <w:ind w:left="720"/>
        <w:rPr>
          <w:rFonts w:cstheme="minorHAnsi"/>
        </w:rPr>
      </w:pPr>
      <w:r>
        <w:rPr>
          <w:rFonts w:ascii="Segoe UI" w:hAnsi="Segoe UI" w:cs="Segoe UI"/>
          <w:shd w:val="clear" w:color="auto" w:fill="FFFFFF"/>
        </w:rPr>
        <w:t xml:space="preserve">Subject matter expert for an early-stage fund focused on co-building ventures in Fintech, </w:t>
      </w:r>
      <w:proofErr w:type="spellStart"/>
      <w:r>
        <w:rPr>
          <w:rFonts w:ascii="Segoe UI" w:hAnsi="Segoe UI" w:cs="Segoe UI"/>
          <w:shd w:val="clear" w:color="auto" w:fill="FFFFFF"/>
        </w:rPr>
        <w:t>Healthtech</w:t>
      </w:r>
      <w:proofErr w:type="spellEnd"/>
      <w:r>
        <w:rPr>
          <w:rFonts w:ascii="Segoe UI" w:hAnsi="Segoe UI" w:cs="Segoe UI"/>
          <w:shd w:val="clear" w:color="auto" w:fill="FFFFFF"/>
        </w:rPr>
        <w:t>, and Web3.0.</w:t>
      </w:r>
    </w:p>
    <w:p w14:paraId="6931B80A" w14:textId="77777777" w:rsidR="004F3262" w:rsidRDefault="004F3262" w:rsidP="00971242">
      <w:pPr>
        <w:spacing w:after="0" w:line="240" w:lineRule="auto"/>
        <w:rPr>
          <w:rFonts w:cstheme="minorHAnsi"/>
          <w:b/>
          <w:bCs/>
        </w:rPr>
      </w:pPr>
    </w:p>
    <w:p w14:paraId="271DD9ED" w14:textId="77777777" w:rsidR="004F3262" w:rsidRDefault="004F3262" w:rsidP="004F3262">
      <w:pPr>
        <w:rPr>
          <w:rFonts w:cstheme="minorHAnsi"/>
          <w:b/>
          <w:bCs/>
          <w:sz w:val="24"/>
          <w:szCs w:val="24"/>
        </w:rPr>
      </w:pPr>
    </w:p>
    <w:p w14:paraId="3F3E200E" w14:textId="184673A7" w:rsidR="004F3262" w:rsidRPr="00965D0C" w:rsidRDefault="004F3262" w:rsidP="004F32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34F29">
        <w:rPr>
          <w:rFonts w:cstheme="minorHAnsi"/>
          <w:b/>
          <w:bCs/>
          <w:sz w:val="24"/>
          <w:szCs w:val="24"/>
        </w:rPr>
        <w:t>Judy Keen, Ph.D.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A34F29">
        <w:rPr>
          <w:rFonts w:cstheme="minorHAnsi"/>
          <w:b/>
          <w:bCs/>
          <w:sz w:val="24"/>
          <w:szCs w:val="24"/>
        </w:rPr>
        <w:t xml:space="preserve"> </w:t>
      </w:r>
      <w:r w:rsidRPr="001B5584">
        <w:rPr>
          <w:rFonts w:cstheme="minorHAnsi"/>
          <w:b/>
          <w:bCs/>
          <w:sz w:val="24"/>
          <w:szCs w:val="24"/>
        </w:rPr>
        <w:t>jckeen@me.com</w:t>
      </w:r>
      <w:r w:rsidRPr="00A34F29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A34F29">
        <w:rPr>
          <w:rFonts w:cstheme="minorHAnsi"/>
          <w:b/>
          <w:bCs/>
          <w:sz w:val="24"/>
          <w:szCs w:val="24"/>
        </w:rPr>
        <w:t xml:space="preserve">Page </w:t>
      </w:r>
      <w:r>
        <w:rPr>
          <w:rFonts w:cstheme="minorHAnsi"/>
          <w:b/>
          <w:bCs/>
          <w:sz w:val="24"/>
          <w:szCs w:val="24"/>
        </w:rPr>
        <w:t>Two</w:t>
      </w:r>
    </w:p>
    <w:p w14:paraId="4A407D90" w14:textId="77777777" w:rsidR="004F3262" w:rsidRDefault="004F3262" w:rsidP="00971242">
      <w:pPr>
        <w:spacing w:after="0" w:line="240" w:lineRule="auto"/>
        <w:rPr>
          <w:rFonts w:cstheme="minorHAnsi"/>
          <w:b/>
          <w:bCs/>
        </w:rPr>
      </w:pPr>
    </w:p>
    <w:p w14:paraId="017B5A61" w14:textId="2F46CD58" w:rsidR="00A600C7" w:rsidRPr="00A600C7" w:rsidRDefault="00A600C7" w:rsidP="0097124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Johns Hopkins Alumni Council Board Member</w:t>
      </w:r>
      <w:r>
        <w:rPr>
          <w:rFonts w:cstheme="minorHAnsi"/>
          <w:b/>
          <w:bCs/>
        </w:rPr>
        <w:t xml:space="preserve">, </w:t>
      </w:r>
      <w:r w:rsidRPr="00A600C7">
        <w:rPr>
          <w:rFonts w:cstheme="minorHAnsi"/>
        </w:rPr>
        <w:t>Baltimore, MD</w:t>
      </w:r>
      <w:r w:rsidRPr="00A600C7">
        <w:rPr>
          <w:rFonts w:cstheme="minorHAnsi"/>
        </w:rPr>
        <w:tab/>
      </w:r>
      <w:r w:rsidR="00DE2E04">
        <w:rPr>
          <w:rFonts w:cstheme="minorHAnsi"/>
        </w:rPr>
        <w:tab/>
      </w:r>
      <w:r w:rsidR="00DE2E04">
        <w:rPr>
          <w:rFonts w:cstheme="minorHAnsi"/>
        </w:rPr>
        <w:tab/>
      </w:r>
      <w:r w:rsidR="00557802">
        <w:rPr>
          <w:rFonts w:cstheme="minorHAnsi"/>
        </w:rPr>
        <w:tab/>
      </w:r>
      <w:r w:rsidRPr="00A600C7">
        <w:rPr>
          <w:rFonts w:cstheme="minorHAnsi"/>
          <w:b/>
          <w:bCs/>
        </w:rPr>
        <w:t xml:space="preserve">January 2016 – </w:t>
      </w:r>
      <w:r>
        <w:rPr>
          <w:rFonts w:cstheme="minorHAnsi"/>
          <w:b/>
          <w:bCs/>
        </w:rPr>
        <w:t>P</w:t>
      </w:r>
      <w:r w:rsidRPr="00A600C7">
        <w:rPr>
          <w:rFonts w:cstheme="minorHAnsi"/>
          <w:b/>
          <w:bCs/>
        </w:rPr>
        <w:t>resent</w:t>
      </w:r>
      <w:r>
        <w:rPr>
          <w:rFonts w:cstheme="minorHAnsi"/>
          <w:b/>
          <w:bCs/>
        </w:rPr>
        <w:t xml:space="preserve"> </w:t>
      </w:r>
    </w:p>
    <w:p w14:paraId="7446D982" w14:textId="5EF748DF" w:rsidR="00A600C7" w:rsidRPr="004F3262" w:rsidRDefault="00A600C7" w:rsidP="00971242">
      <w:pPr>
        <w:spacing w:after="0" w:line="240" w:lineRule="auto"/>
        <w:rPr>
          <w:rFonts w:cstheme="minorHAnsi"/>
        </w:rPr>
      </w:pPr>
      <w:r w:rsidRPr="004F3262">
        <w:rPr>
          <w:rFonts w:cstheme="minorHAnsi"/>
        </w:rPr>
        <w:t xml:space="preserve">Council First Vice President </w:t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557802" w:rsidRPr="004F3262">
        <w:rPr>
          <w:rFonts w:cstheme="minorHAnsi"/>
        </w:rPr>
        <w:tab/>
      </w:r>
      <w:r w:rsidRPr="004F3262">
        <w:rPr>
          <w:rFonts w:cstheme="minorHAnsi"/>
        </w:rPr>
        <w:t xml:space="preserve">October 2022 – Present </w:t>
      </w:r>
    </w:p>
    <w:p w14:paraId="3744BFBF" w14:textId="7C36F799" w:rsidR="00A600C7" w:rsidRPr="004F3262" w:rsidRDefault="00A600C7" w:rsidP="00971242">
      <w:pPr>
        <w:spacing w:after="0" w:line="240" w:lineRule="auto"/>
        <w:rPr>
          <w:rFonts w:cstheme="minorHAnsi"/>
        </w:rPr>
      </w:pPr>
      <w:r w:rsidRPr="004F3262">
        <w:rPr>
          <w:rFonts w:cstheme="minorHAnsi"/>
        </w:rPr>
        <w:t xml:space="preserve">Council Secretary </w:t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EF11F2" w:rsidRPr="004F3262">
        <w:rPr>
          <w:rFonts w:cstheme="minorHAnsi"/>
        </w:rPr>
        <w:tab/>
      </w:r>
      <w:r w:rsidR="00557802" w:rsidRPr="004F3262">
        <w:rPr>
          <w:rFonts w:cstheme="minorHAnsi"/>
        </w:rPr>
        <w:tab/>
      </w:r>
      <w:r w:rsidRPr="004F3262">
        <w:rPr>
          <w:rFonts w:cstheme="minorHAnsi"/>
        </w:rPr>
        <w:t xml:space="preserve">October 2020 – Present </w:t>
      </w:r>
    </w:p>
    <w:p w14:paraId="199E3F6D" w14:textId="77777777" w:rsidR="004F3262" w:rsidRPr="00A600C7" w:rsidRDefault="004F3262" w:rsidP="00971242">
      <w:pPr>
        <w:spacing w:after="0" w:line="240" w:lineRule="auto"/>
        <w:rPr>
          <w:rFonts w:cstheme="minorHAnsi"/>
        </w:rPr>
      </w:pPr>
    </w:p>
    <w:p w14:paraId="464CDC85" w14:textId="77777777" w:rsidR="004F3262" w:rsidRDefault="00A600C7" w:rsidP="00C12F3D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Johns Hopkins Environmental Health Engineering Advisory Board</w:t>
      </w:r>
      <w:r>
        <w:rPr>
          <w:rFonts w:cstheme="minorHAnsi"/>
        </w:rPr>
        <w:t xml:space="preserve">, </w:t>
      </w:r>
      <w:r w:rsidRPr="00A600C7">
        <w:rPr>
          <w:rFonts w:cstheme="minorHAnsi"/>
        </w:rPr>
        <w:t>Baltimore, MD</w:t>
      </w:r>
      <w:r w:rsidRPr="00A600C7">
        <w:rPr>
          <w:rFonts w:cstheme="minorHAnsi"/>
        </w:rPr>
        <w:tab/>
      </w:r>
      <w:r w:rsidRPr="00A600C7">
        <w:rPr>
          <w:rFonts w:cstheme="minorHAnsi"/>
          <w:b/>
          <w:bCs/>
        </w:rPr>
        <w:t xml:space="preserve">October 2018 – </w:t>
      </w:r>
      <w:r>
        <w:rPr>
          <w:rFonts w:cstheme="minorHAnsi"/>
          <w:b/>
          <w:bCs/>
        </w:rPr>
        <w:t>P</w:t>
      </w:r>
      <w:r w:rsidRPr="00A600C7">
        <w:rPr>
          <w:rFonts w:cstheme="minorHAnsi"/>
          <w:b/>
          <w:bCs/>
        </w:rPr>
        <w:t>resent</w:t>
      </w:r>
      <w:r>
        <w:rPr>
          <w:rFonts w:cstheme="minorHAnsi"/>
          <w:b/>
          <w:bCs/>
        </w:rPr>
        <w:t xml:space="preserve"> </w:t>
      </w:r>
    </w:p>
    <w:p w14:paraId="6A0581F7" w14:textId="77777777" w:rsidR="004F3262" w:rsidRDefault="004F3262" w:rsidP="00C12F3D">
      <w:pPr>
        <w:spacing w:after="0" w:line="240" w:lineRule="auto"/>
        <w:rPr>
          <w:rFonts w:cstheme="minorHAnsi"/>
          <w:b/>
          <w:bCs/>
        </w:rPr>
      </w:pPr>
    </w:p>
    <w:p w14:paraId="7057DADC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American Society of Hematology</w:t>
      </w:r>
      <w:r>
        <w:rPr>
          <w:rFonts w:cstheme="minorHAnsi"/>
        </w:rPr>
        <w:t xml:space="preserve">, </w:t>
      </w:r>
      <w:r w:rsidRPr="00A600C7">
        <w:rPr>
          <w:rFonts w:cstheme="minorHAnsi"/>
        </w:rPr>
        <w:t>Washington, DC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April 2020 – October 2021 </w:t>
      </w:r>
    </w:p>
    <w:p w14:paraId="75742CF8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Director of Scientific Affairs</w:t>
      </w:r>
    </w:p>
    <w:p w14:paraId="04EE1A76" w14:textId="77777777" w:rsidR="004F3262" w:rsidRPr="00FF4964" w:rsidRDefault="004F3262" w:rsidP="004F3262">
      <w:pPr>
        <w:spacing w:after="0" w:line="240" w:lineRule="auto"/>
        <w:rPr>
          <w:rFonts w:cstheme="minorHAnsi"/>
        </w:rPr>
      </w:pPr>
      <w:r w:rsidRPr="00FF4964">
        <w:rPr>
          <w:rFonts w:cstheme="minorHAnsi"/>
        </w:rPr>
        <w:t>Developed innovative programs to integrate novel technology, including artificial intelligence, and emerging science into research and practice.</w:t>
      </w:r>
    </w:p>
    <w:p w14:paraId="3D79D7CA" w14:textId="77777777" w:rsidR="004F3262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Established the scientific vision</w:t>
      </w:r>
      <w:r>
        <w:rPr>
          <w:rFonts w:cstheme="minorHAnsi"/>
        </w:rPr>
        <w:t xml:space="preserve"> and research agenda</w:t>
      </w:r>
      <w:r w:rsidRPr="00A600C7">
        <w:rPr>
          <w:rFonts w:cstheme="minorHAnsi"/>
        </w:rPr>
        <w:t xml:space="preserve"> for ASH</w:t>
      </w:r>
      <w:r>
        <w:rPr>
          <w:rFonts w:cstheme="minorHAnsi"/>
        </w:rPr>
        <w:t>.</w:t>
      </w:r>
    </w:p>
    <w:p w14:paraId="06583FB2" w14:textId="77777777" w:rsidR="004F3262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Created Artificial Intelligence/Digital Medicine committee to focus on integration of digital tools into practice.</w:t>
      </w:r>
    </w:p>
    <w:p w14:paraId="029044F1" w14:textId="77777777" w:rsidR="004F3262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Served as an i</w:t>
      </w:r>
      <w:r w:rsidRPr="00A600C7">
        <w:rPr>
          <w:rFonts w:cstheme="minorHAnsi"/>
        </w:rPr>
        <w:t>ntegral member of COVID response team to establish research priorities to address the pandemic</w:t>
      </w:r>
      <w:r>
        <w:rPr>
          <w:rFonts w:cstheme="minorHAnsi"/>
        </w:rPr>
        <w:t>.</w:t>
      </w:r>
      <w:r w:rsidRPr="00A600C7">
        <w:rPr>
          <w:rFonts w:cstheme="minorHAnsi"/>
        </w:rPr>
        <w:t xml:space="preserve"> </w:t>
      </w:r>
    </w:p>
    <w:p w14:paraId="73B18AA5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Provided scientific support for federal level advocacy</w:t>
      </w:r>
      <w:r>
        <w:rPr>
          <w:rFonts w:cstheme="minorHAnsi"/>
        </w:rPr>
        <w:t xml:space="preserve"> producing advocacy letters on Sickle Cell treatment and redesigning clinical trials.</w:t>
      </w:r>
    </w:p>
    <w:p w14:paraId="7D20C584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Developed the scientific program content for ASH Annual Meeting</w:t>
      </w:r>
      <w:r>
        <w:rPr>
          <w:rFonts w:cstheme="minorHAnsi"/>
        </w:rPr>
        <w:t xml:space="preserve"> 2020, 2021</w:t>
      </w:r>
    </w:p>
    <w:p w14:paraId="6D46472C" w14:textId="77777777" w:rsidR="004F3262" w:rsidRPr="00A600C7" w:rsidRDefault="004F3262" w:rsidP="004F3262">
      <w:pPr>
        <w:spacing w:after="0" w:line="240" w:lineRule="auto"/>
        <w:rPr>
          <w:rFonts w:cstheme="minorHAnsi"/>
        </w:rPr>
      </w:pPr>
    </w:p>
    <w:p w14:paraId="3C254451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AstraZeneca</w:t>
      </w:r>
      <w:r>
        <w:rPr>
          <w:rFonts w:cstheme="minorHAnsi"/>
        </w:rPr>
        <w:t xml:space="preserve">, </w:t>
      </w:r>
      <w:r w:rsidRPr="00A600C7">
        <w:rPr>
          <w:rFonts w:cstheme="minorHAnsi"/>
        </w:rPr>
        <w:t>Gaithersburg, MD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August 2019 – April 2020 </w:t>
      </w:r>
    </w:p>
    <w:p w14:paraId="7CBAAF77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Global Oncology Medical Training Leader</w:t>
      </w:r>
    </w:p>
    <w:p w14:paraId="20EA527B" w14:textId="77777777" w:rsidR="004F3262" w:rsidRPr="00501B74" w:rsidRDefault="004F3262" w:rsidP="004F3262">
      <w:pPr>
        <w:spacing w:after="0" w:line="240" w:lineRule="auto"/>
        <w:rPr>
          <w:rFonts w:cstheme="minorHAnsi"/>
        </w:rPr>
      </w:pPr>
      <w:r w:rsidRPr="00501B74">
        <w:rPr>
          <w:rFonts w:cstheme="minorHAnsi"/>
        </w:rPr>
        <w:t>Developed and managed all global medical affairs training in breast cancer.</w:t>
      </w:r>
    </w:p>
    <w:p w14:paraId="586B01E3" w14:textId="77777777" w:rsidR="004F3262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 xml:space="preserve">Worked closely with global and US medical directors on </w:t>
      </w:r>
      <w:proofErr w:type="spellStart"/>
      <w:r>
        <w:rPr>
          <w:rFonts w:cstheme="minorHAnsi"/>
        </w:rPr>
        <w:t>Enhertu</w:t>
      </w:r>
      <w:proofErr w:type="spellEnd"/>
      <w:r>
        <w:rPr>
          <w:rFonts w:cstheme="minorHAnsi"/>
        </w:rPr>
        <w:t xml:space="preserve"> and Olaparib</w:t>
      </w:r>
      <w:r w:rsidRPr="00A600C7">
        <w:rPr>
          <w:rFonts w:cstheme="minorHAnsi"/>
        </w:rPr>
        <w:t xml:space="preserve"> in breast cancer</w:t>
      </w:r>
      <w:r>
        <w:rPr>
          <w:rFonts w:cstheme="minorHAnsi"/>
        </w:rPr>
        <w:t>.</w:t>
      </w:r>
      <w:r w:rsidRPr="00A600C7">
        <w:rPr>
          <w:rFonts w:cstheme="minorHAnsi"/>
        </w:rPr>
        <w:t xml:space="preserve"> </w:t>
      </w:r>
    </w:p>
    <w:p w14:paraId="1C344D10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 xml:space="preserve">Created and executed </w:t>
      </w:r>
      <w:r>
        <w:rPr>
          <w:rFonts w:cstheme="minorHAnsi"/>
        </w:rPr>
        <w:t>8 global and US training</w:t>
      </w:r>
      <w:r w:rsidRPr="00A600C7">
        <w:rPr>
          <w:rFonts w:cstheme="minorHAnsi"/>
        </w:rPr>
        <w:t xml:space="preserve"> to ensure field medical staff ha</w:t>
      </w:r>
      <w:r>
        <w:rPr>
          <w:rFonts w:cstheme="minorHAnsi"/>
        </w:rPr>
        <w:t>d</w:t>
      </w:r>
      <w:r w:rsidRPr="00A600C7">
        <w:rPr>
          <w:rFonts w:cstheme="minorHAnsi"/>
        </w:rPr>
        <w:t xml:space="preserve"> the expertise to engage health care and key external experts</w:t>
      </w:r>
      <w:r>
        <w:rPr>
          <w:rFonts w:cstheme="minorHAnsi"/>
        </w:rPr>
        <w:t>.</w:t>
      </w:r>
    </w:p>
    <w:p w14:paraId="1D7D325C" w14:textId="77777777" w:rsidR="004F3262" w:rsidRPr="00A600C7" w:rsidRDefault="004F3262" w:rsidP="004F3262">
      <w:pPr>
        <w:spacing w:after="0" w:line="240" w:lineRule="auto"/>
        <w:rPr>
          <w:rFonts w:cstheme="minorHAnsi"/>
        </w:rPr>
      </w:pPr>
    </w:p>
    <w:p w14:paraId="6701BB33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American Society for Radiation Oncology</w:t>
      </w:r>
      <w:r>
        <w:rPr>
          <w:rFonts w:cstheme="minorHAnsi"/>
        </w:rPr>
        <w:t xml:space="preserve">, </w:t>
      </w:r>
      <w:r w:rsidRPr="00A600C7">
        <w:rPr>
          <w:rFonts w:cstheme="minorHAnsi"/>
        </w:rPr>
        <w:t>Arlington, VA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January 2016 – August 2019 </w:t>
      </w:r>
    </w:p>
    <w:p w14:paraId="4877942E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Director of Scientific Affairs</w:t>
      </w:r>
    </w:p>
    <w:p w14:paraId="2E7C7DD5" w14:textId="77777777" w:rsidR="004F3262" w:rsidRPr="00501B74" w:rsidRDefault="004F3262" w:rsidP="004F3262">
      <w:pPr>
        <w:spacing w:after="0" w:line="240" w:lineRule="auto"/>
        <w:rPr>
          <w:rFonts w:cstheme="minorHAnsi"/>
        </w:rPr>
      </w:pPr>
      <w:r w:rsidRPr="00501B74">
        <w:rPr>
          <w:rFonts w:cstheme="minorHAnsi"/>
        </w:rPr>
        <w:t>Established the scientific vision for ASTRO in cancer research and created partnerships to fulfill that mission</w:t>
      </w:r>
      <w:r>
        <w:rPr>
          <w:rFonts w:cstheme="minorHAnsi"/>
        </w:rPr>
        <w:t>.</w:t>
      </w:r>
    </w:p>
    <w:p w14:paraId="78F4150A" w14:textId="77777777" w:rsidR="004F3262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Developed evidence-based policies that support radiation oncology and funding cancer research</w:t>
      </w:r>
      <w:r>
        <w:rPr>
          <w:rFonts w:cstheme="minorHAnsi"/>
        </w:rPr>
        <w:t>.</w:t>
      </w:r>
    </w:p>
    <w:p w14:paraId="46D81778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Developed new partnerships with other societies to integrate with the research community and promote the science that emerges</w:t>
      </w:r>
      <w:r>
        <w:rPr>
          <w:rFonts w:cstheme="minorHAnsi"/>
        </w:rPr>
        <w:t>.</w:t>
      </w:r>
    </w:p>
    <w:p w14:paraId="6B093394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Achieved a </w:t>
      </w:r>
      <w:r w:rsidRPr="00A600C7">
        <w:rPr>
          <w:rFonts w:cstheme="minorHAnsi"/>
        </w:rPr>
        <w:t>350% increase in cancer research grant support for radiation oncology researchers</w:t>
      </w:r>
      <w:r>
        <w:rPr>
          <w:rFonts w:cstheme="minorHAnsi"/>
        </w:rPr>
        <w:t>.</w:t>
      </w:r>
    </w:p>
    <w:p w14:paraId="5B0C9E90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Established new collaborations with key partners including the Breast Cancer Research Foundation, the Melanoma Research Alliance, and the Prostate Cancer Foundation</w:t>
      </w:r>
      <w:r>
        <w:rPr>
          <w:rFonts w:cstheme="minorHAnsi"/>
        </w:rPr>
        <w:t>.</w:t>
      </w:r>
    </w:p>
    <w:p w14:paraId="0E2BE670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Created new training opportunities for radiation oncology residents</w:t>
      </w:r>
      <w:r>
        <w:rPr>
          <w:rFonts w:cstheme="minorHAnsi"/>
        </w:rPr>
        <w:t>.</w:t>
      </w:r>
    </w:p>
    <w:p w14:paraId="45340E49" w14:textId="77777777" w:rsidR="004F3262" w:rsidRPr="00A600C7" w:rsidRDefault="004F3262" w:rsidP="004F3262">
      <w:pPr>
        <w:spacing w:after="0" w:line="240" w:lineRule="auto"/>
        <w:rPr>
          <w:rFonts w:cstheme="minorHAnsi"/>
        </w:rPr>
      </w:pPr>
    </w:p>
    <w:p w14:paraId="7914D7D0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National Breast Cancer Coalition</w:t>
      </w:r>
      <w:r>
        <w:rPr>
          <w:rFonts w:cstheme="minorHAnsi"/>
        </w:rPr>
        <w:t xml:space="preserve">, </w:t>
      </w:r>
      <w:r w:rsidRPr="00A600C7">
        <w:rPr>
          <w:rFonts w:cstheme="minorHAnsi"/>
        </w:rPr>
        <w:t>Washington, DC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March 2015 – December 2015 </w:t>
      </w:r>
    </w:p>
    <w:p w14:paraId="2FA849D7" w14:textId="77777777" w:rsidR="004F3262" w:rsidRPr="00A600C7" w:rsidRDefault="004F3262" w:rsidP="004F3262">
      <w:pPr>
        <w:spacing w:after="0" w:line="240" w:lineRule="auto"/>
        <w:rPr>
          <w:rFonts w:cstheme="minorHAnsi"/>
          <w:b/>
          <w:bCs/>
        </w:rPr>
      </w:pPr>
      <w:r w:rsidRPr="00A600C7">
        <w:rPr>
          <w:rFonts w:cstheme="minorHAnsi"/>
          <w:b/>
          <w:bCs/>
        </w:rPr>
        <w:t>Director of Research Collaborations</w:t>
      </w:r>
    </w:p>
    <w:p w14:paraId="66257992" w14:textId="77777777" w:rsidR="004F3262" w:rsidRPr="00EA47EB" w:rsidRDefault="004F3262" w:rsidP="004F3262">
      <w:pPr>
        <w:spacing w:after="0" w:line="240" w:lineRule="auto"/>
        <w:rPr>
          <w:rFonts w:cstheme="minorHAnsi"/>
        </w:rPr>
      </w:pPr>
      <w:r w:rsidRPr="00EA47EB">
        <w:rPr>
          <w:rFonts w:cstheme="minorHAnsi"/>
        </w:rPr>
        <w:t xml:space="preserve">Provided leadership and scientific oversight for all NBCC Breast Cancer Deadline 2020 science programs. </w:t>
      </w:r>
    </w:p>
    <w:p w14:paraId="46B5C648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Served as p</w:t>
      </w:r>
      <w:r w:rsidRPr="00A600C7">
        <w:rPr>
          <w:rFonts w:cstheme="minorHAnsi"/>
        </w:rPr>
        <w:t>rogram director for the Artemis Research Project</w:t>
      </w:r>
      <w:r>
        <w:rPr>
          <w:rFonts w:cstheme="minorHAnsi"/>
        </w:rPr>
        <w:t>.</w:t>
      </w:r>
    </w:p>
    <w:p w14:paraId="468495BE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Leverage</w:t>
      </w:r>
      <w:r>
        <w:rPr>
          <w:rFonts w:cstheme="minorHAnsi"/>
        </w:rPr>
        <w:t>d</w:t>
      </w:r>
      <w:r w:rsidRPr="00A600C7">
        <w:rPr>
          <w:rFonts w:cstheme="minorHAnsi"/>
        </w:rPr>
        <w:t xml:space="preserve"> key scientific analysis skills to review scientific programs</w:t>
      </w:r>
      <w:r>
        <w:rPr>
          <w:rFonts w:cstheme="minorHAnsi"/>
        </w:rPr>
        <w:t>.</w:t>
      </w:r>
    </w:p>
    <w:p w14:paraId="67716ED7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Provide</w:t>
      </w:r>
      <w:r>
        <w:rPr>
          <w:rFonts w:cstheme="minorHAnsi"/>
        </w:rPr>
        <w:t>d</w:t>
      </w:r>
      <w:r w:rsidRPr="00A600C7">
        <w:rPr>
          <w:rFonts w:cstheme="minorHAnsi"/>
        </w:rPr>
        <w:t xml:space="preserve"> in depth analysis of scientific results for senior staff and advocates</w:t>
      </w:r>
      <w:r>
        <w:rPr>
          <w:rFonts w:cstheme="minorHAnsi"/>
        </w:rPr>
        <w:t>.</w:t>
      </w:r>
    </w:p>
    <w:p w14:paraId="05B61FA0" w14:textId="77777777" w:rsidR="004F3262" w:rsidRPr="00A600C7" w:rsidRDefault="004F3262" w:rsidP="004F32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Kep</w:t>
      </w:r>
      <w:r>
        <w:rPr>
          <w:rFonts w:cstheme="minorHAnsi"/>
        </w:rPr>
        <w:t>t</w:t>
      </w:r>
      <w:r w:rsidRPr="00A600C7">
        <w:rPr>
          <w:rFonts w:cstheme="minorHAnsi"/>
        </w:rPr>
        <w:t xml:space="preserve"> abreast of and disseminate</w:t>
      </w:r>
      <w:r>
        <w:rPr>
          <w:rFonts w:cstheme="minorHAnsi"/>
        </w:rPr>
        <w:t>d</w:t>
      </w:r>
      <w:r w:rsidRPr="00A600C7">
        <w:rPr>
          <w:rFonts w:cstheme="minorHAnsi"/>
        </w:rPr>
        <w:t xml:space="preserve"> findings from cutting edge breast cancer research</w:t>
      </w:r>
      <w:r>
        <w:rPr>
          <w:rFonts w:cstheme="minorHAnsi"/>
        </w:rPr>
        <w:t>.</w:t>
      </w:r>
    </w:p>
    <w:p w14:paraId="36E7F7B8" w14:textId="77777777" w:rsidR="004F3262" w:rsidRPr="00A600C7" w:rsidRDefault="004F3262" w:rsidP="004F3262">
      <w:pPr>
        <w:spacing w:after="0" w:line="240" w:lineRule="auto"/>
        <w:rPr>
          <w:rFonts w:cstheme="minorHAnsi"/>
        </w:rPr>
      </w:pPr>
    </w:p>
    <w:p w14:paraId="1F71E2C4" w14:textId="0DB4BEB9" w:rsidR="006F72FF" w:rsidRPr="00DA4A20" w:rsidRDefault="006F72FF" w:rsidP="00C12F3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810682" w14:textId="0F7461BB" w:rsidR="002B3F97" w:rsidRPr="00A34F29" w:rsidRDefault="002B3F97" w:rsidP="0097124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34F29">
        <w:rPr>
          <w:rFonts w:cstheme="minorHAnsi"/>
          <w:b/>
          <w:bCs/>
          <w:sz w:val="24"/>
          <w:szCs w:val="24"/>
        </w:rPr>
        <w:lastRenderedPageBreak/>
        <w:t>Judy Keen, Ph.D.</w:t>
      </w:r>
      <w:r w:rsidR="00A34F29" w:rsidRPr="00A34F29">
        <w:rPr>
          <w:rFonts w:cstheme="minorHAnsi"/>
          <w:b/>
          <w:bCs/>
          <w:sz w:val="24"/>
          <w:szCs w:val="24"/>
        </w:rPr>
        <w:t xml:space="preserve"> </w:t>
      </w:r>
      <w:r w:rsidR="006F72FF">
        <w:rPr>
          <w:rFonts w:cstheme="minorHAnsi"/>
          <w:b/>
          <w:bCs/>
          <w:sz w:val="24"/>
          <w:szCs w:val="24"/>
        </w:rPr>
        <w:tab/>
      </w:r>
      <w:r w:rsidR="006F72FF">
        <w:rPr>
          <w:rFonts w:cstheme="minorHAnsi"/>
          <w:b/>
          <w:bCs/>
          <w:sz w:val="24"/>
          <w:szCs w:val="24"/>
        </w:rPr>
        <w:tab/>
      </w:r>
      <w:r w:rsidR="006F72FF">
        <w:rPr>
          <w:rFonts w:cstheme="minorHAnsi"/>
          <w:b/>
          <w:bCs/>
          <w:sz w:val="24"/>
          <w:szCs w:val="24"/>
        </w:rPr>
        <w:tab/>
      </w:r>
      <w:r w:rsidR="006F72FF" w:rsidRPr="006F72FF">
        <w:rPr>
          <w:rFonts w:cstheme="minorHAnsi"/>
          <w:b/>
          <w:bCs/>
          <w:sz w:val="24"/>
          <w:szCs w:val="24"/>
        </w:rPr>
        <w:t>jckeen@me.com</w:t>
      </w:r>
      <w:r w:rsidRPr="00A34F29">
        <w:rPr>
          <w:rFonts w:cstheme="minorHAnsi"/>
          <w:b/>
          <w:bCs/>
          <w:sz w:val="24"/>
          <w:szCs w:val="24"/>
        </w:rPr>
        <w:tab/>
      </w:r>
      <w:r w:rsidR="006F72FF">
        <w:rPr>
          <w:rFonts w:cstheme="minorHAnsi"/>
          <w:b/>
          <w:bCs/>
          <w:sz w:val="24"/>
          <w:szCs w:val="24"/>
        </w:rPr>
        <w:tab/>
      </w:r>
      <w:r w:rsidR="006F72FF">
        <w:rPr>
          <w:rFonts w:cstheme="minorHAnsi"/>
          <w:b/>
          <w:bCs/>
          <w:sz w:val="24"/>
          <w:szCs w:val="24"/>
        </w:rPr>
        <w:tab/>
      </w:r>
      <w:r w:rsidR="006F72FF">
        <w:rPr>
          <w:rFonts w:cstheme="minorHAnsi"/>
          <w:b/>
          <w:bCs/>
          <w:sz w:val="24"/>
          <w:szCs w:val="24"/>
        </w:rPr>
        <w:tab/>
      </w:r>
      <w:r w:rsidRPr="00A34F29">
        <w:rPr>
          <w:rFonts w:cstheme="minorHAnsi"/>
          <w:b/>
          <w:bCs/>
          <w:sz w:val="24"/>
          <w:szCs w:val="24"/>
        </w:rPr>
        <w:t xml:space="preserve">Page </w:t>
      </w:r>
      <w:r w:rsidR="004F3262">
        <w:rPr>
          <w:rFonts w:cstheme="minorHAnsi"/>
          <w:b/>
          <w:bCs/>
          <w:sz w:val="24"/>
          <w:szCs w:val="24"/>
        </w:rPr>
        <w:t>Three</w:t>
      </w:r>
    </w:p>
    <w:p w14:paraId="29197972" w14:textId="18E3828C" w:rsidR="00A600C7" w:rsidRDefault="00A600C7" w:rsidP="00971242">
      <w:pPr>
        <w:spacing w:after="0" w:line="240" w:lineRule="auto"/>
        <w:rPr>
          <w:rFonts w:cstheme="minorHAnsi"/>
        </w:rPr>
      </w:pPr>
    </w:p>
    <w:p w14:paraId="52D25491" w14:textId="511000E7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National Cancer Institute, National Institutes of Health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Bethesda, MD</w:t>
      </w:r>
      <w:r w:rsidR="00FA1D31">
        <w:rPr>
          <w:rFonts w:cstheme="minorHAnsi"/>
        </w:rPr>
        <w:tab/>
      </w:r>
      <w:r w:rsidR="005E0780">
        <w:rPr>
          <w:rFonts w:cstheme="minorHAnsi"/>
        </w:rPr>
        <w:tab/>
      </w:r>
      <w:r w:rsidR="005E0780">
        <w:rPr>
          <w:rFonts w:cstheme="minorHAnsi"/>
        </w:rPr>
        <w:tab/>
      </w:r>
      <w:r w:rsidR="00FA1D31">
        <w:rPr>
          <w:rFonts w:cstheme="minorHAnsi"/>
          <w:b/>
          <w:bCs/>
        </w:rPr>
        <w:t xml:space="preserve">August 2012 – March 2015 </w:t>
      </w:r>
    </w:p>
    <w:p w14:paraId="6A031DC2" w14:textId="66343D4C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Program Director</w:t>
      </w:r>
      <w:r w:rsidR="00965D0C">
        <w:rPr>
          <w:rFonts w:cstheme="minorHAnsi"/>
          <w:b/>
          <w:bCs/>
        </w:rPr>
        <w:t xml:space="preserve"> and AAAS Science and Technology Policy Fellow</w:t>
      </w:r>
    </w:p>
    <w:p w14:paraId="14998893" w14:textId="29881CF1" w:rsidR="00A600C7" w:rsidRPr="005E0780" w:rsidRDefault="00A600C7" w:rsidP="005E0780">
      <w:pPr>
        <w:spacing w:after="0" w:line="240" w:lineRule="auto"/>
        <w:rPr>
          <w:rFonts w:cstheme="minorHAnsi"/>
        </w:rPr>
      </w:pPr>
      <w:r w:rsidRPr="005E0780">
        <w:rPr>
          <w:rFonts w:cstheme="minorHAnsi"/>
        </w:rPr>
        <w:t>Division of Cancer Treatment and Diagnosis, Cancer Diagnosis Program, Biorepositories and Biospecimen Research Branch (BBRB)</w:t>
      </w:r>
      <w:r w:rsidR="00EA2530">
        <w:rPr>
          <w:rFonts w:cstheme="minorHAnsi"/>
        </w:rPr>
        <w:t xml:space="preserve">. </w:t>
      </w:r>
    </w:p>
    <w:p w14:paraId="0976B68D" w14:textId="662FE6F3" w:rsidR="00FA1D31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Senior Program Director for the NIH–wide Genotype Tissue Expression (</w:t>
      </w:r>
      <w:proofErr w:type="spellStart"/>
      <w:r w:rsidRPr="00A600C7">
        <w:rPr>
          <w:rFonts w:cstheme="minorHAnsi"/>
        </w:rPr>
        <w:t>GTEx</w:t>
      </w:r>
      <w:proofErr w:type="spellEnd"/>
      <w:r w:rsidRPr="00A600C7">
        <w:rPr>
          <w:rFonts w:cstheme="minorHAnsi"/>
        </w:rPr>
        <w:t>) project</w:t>
      </w:r>
      <w:r w:rsidR="00EA2530">
        <w:rPr>
          <w:rFonts w:cstheme="minorHAnsi"/>
        </w:rPr>
        <w:t>.</w:t>
      </w:r>
      <w:r w:rsidRPr="00A600C7">
        <w:rPr>
          <w:rFonts w:cstheme="minorHAnsi"/>
        </w:rPr>
        <w:t xml:space="preserve"> </w:t>
      </w:r>
    </w:p>
    <w:p w14:paraId="6558CAAE" w14:textId="794D7C0E" w:rsidR="00FA1D31" w:rsidRPr="00965D0C" w:rsidRDefault="00A600C7" w:rsidP="00965D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Strategic planning, budgeting, and data distribution of robust biospecimen collection</w:t>
      </w:r>
      <w:r w:rsidR="00EA2530">
        <w:rPr>
          <w:rFonts w:cstheme="minorHAnsi"/>
        </w:rPr>
        <w:t>.</w:t>
      </w:r>
      <w:r w:rsidRPr="00A600C7">
        <w:rPr>
          <w:rFonts w:cstheme="minorHAnsi"/>
        </w:rPr>
        <w:t xml:space="preserve"> </w:t>
      </w:r>
    </w:p>
    <w:p w14:paraId="18755227" w14:textId="75BDC578" w:rsidR="00FA1D31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Develop</w:t>
      </w:r>
      <w:r w:rsidR="00EA2530">
        <w:rPr>
          <w:rFonts w:cstheme="minorHAnsi"/>
        </w:rPr>
        <w:t>ed</w:t>
      </w:r>
      <w:r w:rsidRPr="00A600C7">
        <w:rPr>
          <w:rFonts w:cstheme="minorHAnsi"/>
        </w:rPr>
        <w:t xml:space="preserve"> </w:t>
      </w:r>
      <w:r w:rsidR="00965D0C">
        <w:rPr>
          <w:rFonts w:cstheme="minorHAnsi"/>
        </w:rPr>
        <w:t xml:space="preserve">2 </w:t>
      </w:r>
      <w:r w:rsidRPr="00A600C7">
        <w:rPr>
          <w:rFonts w:cstheme="minorHAnsi"/>
        </w:rPr>
        <w:t>new funding</w:t>
      </w:r>
      <w:r w:rsidR="00965D0C">
        <w:rPr>
          <w:rFonts w:cstheme="minorHAnsi"/>
        </w:rPr>
        <w:t xml:space="preserve"> grants</w:t>
      </w:r>
      <w:r w:rsidRPr="00A600C7">
        <w:rPr>
          <w:rFonts w:cstheme="minorHAnsi"/>
        </w:rPr>
        <w:t xml:space="preserve"> programs in biospecimen science for external researchers</w:t>
      </w:r>
      <w:r w:rsidR="00EA2530">
        <w:rPr>
          <w:rFonts w:cstheme="minorHAnsi"/>
        </w:rPr>
        <w:t>.</w:t>
      </w:r>
      <w:r w:rsidRPr="00A600C7">
        <w:rPr>
          <w:rFonts w:cstheme="minorHAnsi"/>
        </w:rPr>
        <w:t xml:space="preserve"> </w:t>
      </w:r>
    </w:p>
    <w:p w14:paraId="7E651C99" w14:textId="40CC43CF" w:rsidR="00A600C7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 xml:space="preserve">Scientific communicator for </w:t>
      </w:r>
      <w:proofErr w:type="spellStart"/>
      <w:r w:rsidRPr="00A600C7">
        <w:rPr>
          <w:rFonts w:cstheme="minorHAnsi"/>
        </w:rPr>
        <w:t>GTEx</w:t>
      </w:r>
      <w:proofErr w:type="spellEnd"/>
      <w:r w:rsidRPr="00A600C7">
        <w:rPr>
          <w:rFonts w:cstheme="minorHAnsi"/>
        </w:rPr>
        <w:t xml:space="preserve"> Project including publications and presentations</w:t>
      </w:r>
      <w:r w:rsidR="00EA2530">
        <w:rPr>
          <w:rFonts w:cstheme="minorHAnsi"/>
        </w:rPr>
        <w:t>.</w:t>
      </w:r>
    </w:p>
    <w:p w14:paraId="28869AC7" w14:textId="4F3B5B93" w:rsidR="00965D0C" w:rsidRPr="00A600C7" w:rsidRDefault="00965D0C" w:rsidP="00965D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Aided in the creation and review of the Women’s Health Grant Supplement</w:t>
      </w:r>
      <w:r>
        <w:rPr>
          <w:rFonts w:cstheme="minorHAnsi"/>
        </w:rPr>
        <w:t xml:space="preserve"> ($2M awarded)</w:t>
      </w:r>
    </w:p>
    <w:p w14:paraId="699F8A39" w14:textId="719A72EA" w:rsidR="00965D0C" w:rsidRDefault="00965D0C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Conducted analysis of </w:t>
      </w:r>
      <w:proofErr w:type="spellStart"/>
      <w:r>
        <w:rPr>
          <w:rFonts w:cstheme="minorHAnsi"/>
        </w:rPr>
        <w:t>womens</w:t>
      </w:r>
      <w:proofErr w:type="spellEnd"/>
      <w:r>
        <w:rPr>
          <w:rFonts w:cstheme="minorHAnsi"/>
        </w:rPr>
        <w:t>’ cancer focused grant portfolio for NCI</w:t>
      </w:r>
    </w:p>
    <w:p w14:paraId="1E95D066" w14:textId="77777777" w:rsidR="00965D0C" w:rsidRDefault="00965D0C" w:rsidP="00965D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Coordinated the NCI scientific advances for US Presidential and Congressional Reporting</w:t>
      </w:r>
    </w:p>
    <w:p w14:paraId="74688961" w14:textId="77777777" w:rsidR="00965D0C" w:rsidRPr="00A600C7" w:rsidRDefault="00965D0C" w:rsidP="00965D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Coauthor</w:t>
      </w:r>
      <w:r>
        <w:rPr>
          <w:rFonts w:cstheme="minorHAnsi"/>
        </w:rPr>
        <w:t>ed</w:t>
      </w:r>
      <w:r w:rsidRPr="00A600C7">
        <w:rPr>
          <w:rFonts w:cstheme="minorHAnsi"/>
        </w:rPr>
        <w:t xml:space="preserve"> the NCI Stories of Discovery</w:t>
      </w:r>
    </w:p>
    <w:p w14:paraId="77DA62BD" w14:textId="0FB49A72" w:rsidR="00965D0C" w:rsidRPr="00965D0C" w:rsidRDefault="00965D0C" w:rsidP="00965D0C">
      <w:pPr>
        <w:spacing w:after="0" w:line="240" w:lineRule="auto"/>
        <w:rPr>
          <w:rFonts w:cstheme="minorHAnsi"/>
        </w:rPr>
      </w:pPr>
      <w:r w:rsidRPr="00965D0C">
        <w:rPr>
          <w:rFonts w:cstheme="minorHAnsi"/>
        </w:rPr>
        <w:t xml:space="preserve"> </w:t>
      </w:r>
    </w:p>
    <w:p w14:paraId="77668D21" w14:textId="4F4B2ED6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Sci on the Fly, AAAS S&amp;T Policy Fellowship Program Blog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Washington, DC</w:t>
      </w:r>
      <w:r w:rsidR="00FA1D31">
        <w:rPr>
          <w:rFonts w:cstheme="minorHAnsi"/>
        </w:rPr>
        <w:tab/>
      </w:r>
      <w:r w:rsidR="00502BB2">
        <w:rPr>
          <w:rFonts w:cstheme="minorHAnsi"/>
        </w:rPr>
        <w:tab/>
      </w:r>
      <w:r w:rsidR="00FA1D31">
        <w:rPr>
          <w:rFonts w:cstheme="minorHAnsi"/>
          <w:b/>
          <w:bCs/>
        </w:rPr>
        <w:t xml:space="preserve">2012 – Present </w:t>
      </w:r>
    </w:p>
    <w:p w14:paraId="344115D6" w14:textId="72984BBF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Blog Developer and Editor, Creator, Blogger, Editorial Board</w:t>
      </w:r>
    </w:p>
    <w:p w14:paraId="6413803F" w14:textId="58C1EAE3" w:rsidR="00A600C7" w:rsidRPr="00A600C7" w:rsidRDefault="00A600C7" w:rsidP="00376467">
      <w:pPr>
        <w:spacing w:after="0" w:line="240" w:lineRule="auto"/>
        <w:rPr>
          <w:rFonts w:cstheme="minorHAnsi"/>
        </w:rPr>
      </w:pPr>
      <w:r w:rsidRPr="00376467">
        <w:rPr>
          <w:rFonts w:cstheme="minorHAnsi"/>
        </w:rPr>
        <w:t>Co-creator of the Sci on the Fly blog (</w:t>
      </w:r>
      <w:r w:rsidR="00376467" w:rsidRPr="00376467">
        <w:rPr>
          <w:rFonts w:cstheme="minorHAnsi"/>
        </w:rPr>
        <w:t>www.aaaspolicyfellowships.org/sci-fly</w:t>
      </w:r>
      <w:r w:rsidRPr="00376467">
        <w:rPr>
          <w:rFonts w:cstheme="minorHAnsi"/>
        </w:rPr>
        <w:t>)</w:t>
      </w:r>
      <w:r w:rsidR="00376467">
        <w:rPr>
          <w:rFonts w:cstheme="minorHAnsi"/>
        </w:rPr>
        <w:t xml:space="preserve">. </w:t>
      </w:r>
      <w:r w:rsidRPr="00A600C7">
        <w:rPr>
          <w:rFonts w:cstheme="minorHAnsi"/>
        </w:rPr>
        <w:t>Writer and editor of blog posts</w:t>
      </w:r>
    </w:p>
    <w:p w14:paraId="5B2BE58C" w14:textId="77777777" w:rsidR="00A600C7" w:rsidRPr="00A600C7" w:rsidRDefault="00A600C7" w:rsidP="00971242">
      <w:pPr>
        <w:spacing w:after="0" w:line="240" w:lineRule="auto"/>
        <w:rPr>
          <w:rFonts w:cstheme="minorHAnsi"/>
        </w:rPr>
      </w:pPr>
    </w:p>
    <w:p w14:paraId="3E1224F2" w14:textId="5D6AF47E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n3 science communications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Chevy Chase, MD</w:t>
      </w:r>
      <w:r w:rsidR="00FA1D31">
        <w:rPr>
          <w:rFonts w:cstheme="minorHAnsi"/>
        </w:rPr>
        <w:tab/>
      </w:r>
      <w:r w:rsidR="00502BB2">
        <w:rPr>
          <w:rFonts w:cstheme="minorHAnsi"/>
        </w:rPr>
        <w:tab/>
      </w:r>
      <w:r w:rsidR="00502BB2">
        <w:rPr>
          <w:rFonts w:cstheme="minorHAnsi"/>
        </w:rPr>
        <w:tab/>
      </w:r>
      <w:r w:rsidR="00502BB2">
        <w:rPr>
          <w:rFonts w:cstheme="minorHAnsi"/>
        </w:rPr>
        <w:tab/>
      </w:r>
      <w:r w:rsidR="00502BB2">
        <w:rPr>
          <w:rFonts w:cstheme="minorHAnsi"/>
        </w:rPr>
        <w:tab/>
      </w:r>
      <w:r w:rsidR="00502BB2">
        <w:rPr>
          <w:rFonts w:cstheme="minorHAnsi"/>
        </w:rPr>
        <w:tab/>
      </w:r>
      <w:r w:rsidR="00FA1D31">
        <w:rPr>
          <w:rFonts w:cstheme="minorHAnsi"/>
          <w:b/>
          <w:bCs/>
        </w:rPr>
        <w:t xml:space="preserve">2010 – 2013 </w:t>
      </w:r>
    </w:p>
    <w:p w14:paraId="59201FC5" w14:textId="781E900B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Owner/Founder</w:t>
      </w:r>
    </w:p>
    <w:p w14:paraId="406FA9D3" w14:textId="35D3F673" w:rsidR="00A600C7" w:rsidRPr="00A600C7" w:rsidRDefault="00D97BBD" w:rsidP="00614E18">
      <w:pPr>
        <w:spacing w:after="0" w:line="240" w:lineRule="auto"/>
        <w:rPr>
          <w:rFonts w:cstheme="minorHAnsi"/>
        </w:rPr>
      </w:pPr>
      <w:r>
        <w:rPr>
          <w:rFonts w:cstheme="minorHAnsi"/>
        </w:rPr>
        <w:t>Developed research compendiums</w:t>
      </w:r>
      <w:r w:rsidR="00A600C7" w:rsidRPr="00614E18">
        <w:rPr>
          <w:rFonts w:cstheme="minorHAnsi"/>
        </w:rPr>
        <w:t xml:space="preserve"> for non-profit, and for-profit companies</w:t>
      </w:r>
      <w:r w:rsidR="00614E18">
        <w:rPr>
          <w:rFonts w:cstheme="minorHAnsi"/>
        </w:rPr>
        <w:t xml:space="preserve">. </w:t>
      </w:r>
      <w:r w:rsidR="00A600C7" w:rsidRPr="00A600C7">
        <w:rPr>
          <w:rFonts w:cstheme="minorHAnsi"/>
        </w:rPr>
        <w:t>Conduct</w:t>
      </w:r>
      <w:r w:rsidR="00614E18">
        <w:rPr>
          <w:rFonts w:cstheme="minorHAnsi"/>
        </w:rPr>
        <w:t>ed</w:t>
      </w:r>
      <w:r w:rsidR="00A600C7" w:rsidRPr="00A600C7">
        <w:rPr>
          <w:rFonts w:cstheme="minorHAnsi"/>
        </w:rPr>
        <w:t xml:space="preserve"> seminars to improve science communication skills</w:t>
      </w:r>
      <w:r>
        <w:rPr>
          <w:rFonts w:cstheme="minorHAnsi"/>
        </w:rPr>
        <w:t>.</w:t>
      </w:r>
    </w:p>
    <w:p w14:paraId="17CECF64" w14:textId="77777777" w:rsidR="00FA1D31" w:rsidRDefault="00FA1D31" w:rsidP="00971242">
      <w:pPr>
        <w:spacing w:after="0" w:line="240" w:lineRule="auto"/>
        <w:rPr>
          <w:rFonts w:cstheme="minorHAnsi"/>
        </w:rPr>
      </w:pPr>
    </w:p>
    <w:p w14:paraId="16D2D4A7" w14:textId="6234173F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Robert Wood Johnson Medical School,</w:t>
      </w:r>
      <w:r w:rsidR="00FA1D31" w:rsidRPr="00FA1D31">
        <w:rPr>
          <w:rFonts w:cstheme="minorHAnsi"/>
        </w:rPr>
        <w:t xml:space="preserve"> </w:t>
      </w:r>
      <w:r w:rsidR="00FA1D31" w:rsidRPr="00A600C7">
        <w:rPr>
          <w:rFonts w:cstheme="minorHAnsi"/>
        </w:rPr>
        <w:t>New Brunswick, NJ</w:t>
      </w:r>
      <w:r w:rsidR="00FA1D31">
        <w:rPr>
          <w:rFonts w:cstheme="minorHAnsi"/>
        </w:rPr>
        <w:tab/>
      </w:r>
      <w:r w:rsidR="00502BB2">
        <w:rPr>
          <w:rFonts w:cstheme="minorHAnsi"/>
        </w:rPr>
        <w:tab/>
      </w:r>
      <w:r w:rsidR="00502BB2">
        <w:rPr>
          <w:rFonts w:cstheme="minorHAnsi"/>
        </w:rPr>
        <w:tab/>
      </w:r>
      <w:r w:rsidR="00502BB2">
        <w:rPr>
          <w:rFonts w:cstheme="minorHAnsi"/>
        </w:rPr>
        <w:tab/>
      </w:r>
      <w:r w:rsidR="00FA1D31">
        <w:rPr>
          <w:rFonts w:cstheme="minorHAnsi"/>
          <w:b/>
          <w:bCs/>
        </w:rPr>
        <w:t xml:space="preserve">2006 – 2012 </w:t>
      </w:r>
    </w:p>
    <w:p w14:paraId="3134CBB5" w14:textId="6B85CAFF" w:rsidR="00A600C7" w:rsidRPr="009700EF" w:rsidRDefault="00A600C7" w:rsidP="00971242">
      <w:pPr>
        <w:spacing w:after="0" w:line="240" w:lineRule="auto"/>
        <w:rPr>
          <w:rFonts w:cstheme="minorHAnsi"/>
          <w:b/>
          <w:bCs/>
        </w:rPr>
      </w:pPr>
      <w:r w:rsidRPr="009700EF">
        <w:rPr>
          <w:rFonts w:cstheme="minorHAnsi"/>
          <w:b/>
          <w:bCs/>
        </w:rPr>
        <w:t>University of Medicine and Dentistry of New Jersey</w:t>
      </w:r>
    </w:p>
    <w:p w14:paraId="5177ABB4" w14:textId="2817A3B1" w:rsidR="00A600C7" w:rsidRPr="00FA1D31" w:rsidRDefault="00A600C7" w:rsidP="00971242">
      <w:pPr>
        <w:spacing w:after="0" w:line="240" w:lineRule="auto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Assistant Professor, Department of Medicine</w:t>
      </w:r>
    </w:p>
    <w:p w14:paraId="0A2649D2" w14:textId="607D5D5A" w:rsidR="00FA1D31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 xml:space="preserve">Secured external funding to support breast cancer research efforts </w:t>
      </w:r>
    </w:p>
    <w:p w14:paraId="3B7801C8" w14:textId="103FD46D" w:rsidR="00FA1D31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Demonstrate</w:t>
      </w:r>
      <w:r w:rsidR="009700EF">
        <w:rPr>
          <w:rFonts w:cstheme="minorHAnsi"/>
        </w:rPr>
        <w:t>d</w:t>
      </w:r>
      <w:r w:rsidRPr="00A600C7">
        <w:rPr>
          <w:rFonts w:cstheme="minorHAnsi"/>
        </w:rPr>
        <w:t xml:space="preserve"> how chemotherapy can be improved in breast and pancreatic cancer </w:t>
      </w:r>
    </w:p>
    <w:p w14:paraId="232F6665" w14:textId="381ADD13" w:rsidR="00D33EC3" w:rsidRDefault="00D33EC3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Published 7 peer-reviewed manuscripts in top scientific journals</w:t>
      </w:r>
    </w:p>
    <w:p w14:paraId="4A358F06" w14:textId="53764DD9" w:rsidR="00A600C7" w:rsidRPr="00A600C7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 xml:space="preserve">Promoted STEM </w:t>
      </w:r>
      <w:r w:rsidR="00635E27">
        <w:rPr>
          <w:rFonts w:cstheme="minorHAnsi"/>
        </w:rPr>
        <w:t>e</w:t>
      </w:r>
      <w:r w:rsidRPr="00A600C7">
        <w:rPr>
          <w:rFonts w:cstheme="minorHAnsi"/>
        </w:rPr>
        <w:t>ducation at Historically Black Colleges and Universities</w:t>
      </w:r>
    </w:p>
    <w:p w14:paraId="03BCB3C6" w14:textId="7C95556B" w:rsidR="00A600C7" w:rsidRPr="00A600C7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Grant Panel member for National Institutes of Health, National Science Foundation, Department of Defense, and state-level funding agencies</w:t>
      </w:r>
    </w:p>
    <w:p w14:paraId="79495731" w14:textId="07FAF70A" w:rsidR="00A600C7" w:rsidRPr="00A600C7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STEM Judge for Siemen’s College Scholarship Program (10 years)</w:t>
      </w:r>
    </w:p>
    <w:p w14:paraId="072A0652" w14:textId="31C5A494" w:rsidR="00FA1D31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 xml:space="preserve">Aided in the </w:t>
      </w:r>
      <w:r w:rsidR="00635E27" w:rsidRPr="00A600C7">
        <w:rPr>
          <w:rFonts w:cstheme="minorHAnsi"/>
        </w:rPr>
        <w:t>development of</w:t>
      </w:r>
      <w:r w:rsidRPr="00A600C7">
        <w:rPr>
          <w:rFonts w:cstheme="minorHAnsi"/>
        </w:rPr>
        <w:t xml:space="preserve"> a Systems Biology Research Consortium and Facility</w:t>
      </w:r>
      <w:r w:rsidR="00D33EC3">
        <w:rPr>
          <w:rFonts w:cstheme="minorHAnsi"/>
        </w:rPr>
        <w:t xml:space="preserve"> with RWJMS, </w:t>
      </w:r>
      <w:proofErr w:type="spellStart"/>
      <w:r w:rsidR="00D33EC3">
        <w:rPr>
          <w:rFonts w:cstheme="minorHAnsi"/>
        </w:rPr>
        <w:t>Coriell</w:t>
      </w:r>
      <w:proofErr w:type="spellEnd"/>
      <w:r w:rsidR="00D33EC3">
        <w:rPr>
          <w:rFonts w:cstheme="minorHAnsi"/>
        </w:rPr>
        <w:t>, Rutgers</w:t>
      </w:r>
    </w:p>
    <w:p w14:paraId="0DA2EFB6" w14:textId="112DD90E" w:rsidR="00A600C7" w:rsidRPr="00A600C7" w:rsidRDefault="00A600C7" w:rsidP="009712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00C7">
        <w:rPr>
          <w:rFonts w:cstheme="minorHAnsi"/>
        </w:rPr>
        <w:t>Testified at the NJ State Assembly in support of the System Biology Research Facility</w:t>
      </w:r>
    </w:p>
    <w:p w14:paraId="3ED2C4CD" w14:textId="77777777" w:rsidR="00A600C7" w:rsidRPr="007D3348" w:rsidRDefault="00A600C7" w:rsidP="00971242">
      <w:pPr>
        <w:spacing w:after="0" w:line="240" w:lineRule="auto"/>
        <w:rPr>
          <w:rFonts w:cstheme="minorHAnsi"/>
          <w:color w:val="2F5496" w:themeColor="accent1" w:themeShade="BF"/>
        </w:rPr>
      </w:pPr>
    </w:p>
    <w:p w14:paraId="5730A407" w14:textId="329BB219" w:rsidR="00635E27" w:rsidRPr="007D3348" w:rsidRDefault="00635E27" w:rsidP="00635E27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Additional Relevant Experience</w:t>
      </w:r>
    </w:p>
    <w:p w14:paraId="1B306397" w14:textId="1EDBE558" w:rsidR="00A600C7" w:rsidRPr="00FA1D31" w:rsidRDefault="00A600C7" w:rsidP="00E13CCE">
      <w:pPr>
        <w:spacing w:after="0" w:line="240" w:lineRule="auto"/>
        <w:jc w:val="center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Coriell Institute for Medical Research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Camden, NJ</w:t>
      </w:r>
      <w:r w:rsidR="00B17A19">
        <w:rPr>
          <w:rFonts w:cstheme="minorHAnsi"/>
        </w:rPr>
        <w:t xml:space="preserve">, </w:t>
      </w:r>
      <w:r w:rsidRPr="00FA1D31">
        <w:rPr>
          <w:rFonts w:cstheme="minorHAnsi"/>
          <w:b/>
          <w:bCs/>
        </w:rPr>
        <w:t>Principal Investigator</w:t>
      </w:r>
    </w:p>
    <w:p w14:paraId="7F2E7306" w14:textId="3B3B3CB1" w:rsidR="00A600C7" w:rsidRPr="00A600C7" w:rsidRDefault="00A600C7" w:rsidP="00E13CCE">
      <w:pPr>
        <w:spacing w:after="0" w:line="240" w:lineRule="auto"/>
        <w:jc w:val="center"/>
        <w:rPr>
          <w:rFonts w:cstheme="minorHAnsi"/>
        </w:rPr>
      </w:pPr>
      <w:r w:rsidRPr="00B17A19">
        <w:rPr>
          <w:rFonts w:cstheme="minorHAnsi"/>
        </w:rPr>
        <w:t>Principal Investigator of $11 Million contract of the Human Genetics DNA Repository</w:t>
      </w:r>
      <w:r w:rsidR="00B17A19">
        <w:rPr>
          <w:rFonts w:cstheme="minorHAnsi"/>
        </w:rPr>
        <w:t>.</w:t>
      </w:r>
      <w:r w:rsidRPr="00B17A19">
        <w:rPr>
          <w:rFonts w:cstheme="minorHAnsi"/>
        </w:rPr>
        <w:t xml:space="preserve"> Expanded research resources for the Amyotrophic Lateral Sclerosis Association (ALSA)</w:t>
      </w:r>
      <w:r w:rsidR="00B17A19">
        <w:rPr>
          <w:rFonts w:cstheme="minorHAnsi"/>
        </w:rPr>
        <w:t>.</w:t>
      </w:r>
    </w:p>
    <w:p w14:paraId="61BB704E" w14:textId="08419045" w:rsidR="00A600C7" w:rsidRPr="00FA1D31" w:rsidRDefault="00A600C7" w:rsidP="00E13CCE">
      <w:pPr>
        <w:spacing w:after="0" w:line="240" w:lineRule="auto"/>
        <w:jc w:val="center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University of Maryland University College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Adelphi, MD</w:t>
      </w:r>
      <w:r w:rsidR="00B17A19">
        <w:rPr>
          <w:rFonts w:cstheme="minorHAnsi"/>
        </w:rPr>
        <w:t xml:space="preserve">, </w:t>
      </w:r>
      <w:r w:rsidRPr="00FA1D31">
        <w:rPr>
          <w:rFonts w:cstheme="minorHAnsi"/>
          <w:b/>
          <w:bCs/>
        </w:rPr>
        <w:t>Assistant Professor, Department of Biology</w:t>
      </w:r>
    </w:p>
    <w:p w14:paraId="6ED03AB2" w14:textId="74E7180B" w:rsidR="00A600C7" w:rsidRPr="00B17A19" w:rsidRDefault="00A600C7" w:rsidP="00E13CCE">
      <w:pPr>
        <w:spacing w:after="0" w:line="240" w:lineRule="auto"/>
        <w:jc w:val="center"/>
        <w:rPr>
          <w:rFonts w:cstheme="minorHAnsi"/>
        </w:rPr>
      </w:pPr>
      <w:r w:rsidRPr="00B17A19">
        <w:rPr>
          <w:rFonts w:cstheme="minorHAnsi"/>
        </w:rPr>
        <w:t xml:space="preserve">Established online Introduction to </w:t>
      </w:r>
      <w:r w:rsidR="00B17A19">
        <w:rPr>
          <w:rFonts w:cstheme="minorHAnsi"/>
        </w:rPr>
        <w:t>b</w:t>
      </w:r>
      <w:r w:rsidRPr="00B17A19">
        <w:rPr>
          <w:rFonts w:cstheme="minorHAnsi"/>
        </w:rPr>
        <w:t>iology class for undergraduate non-biology majors</w:t>
      </w:r>
      <w:r w:rsidR="00B17A19">
        <w:rPr>
          <w:rFonts w:cstheme="minorHAnsi"/>
        </w:rPr>
        <w:t>.</w:t>
      </w:r>
    </w:p>
    <w:p w14:paraId="27005F18" w14:textId="67EF14A8" w:rsidR="00A600C7" w:rsidRPr="00A600C7" w:rsidRDefault="00A600C7" w:rsidP="00E13CCE">
      <w:pPr>
        <w:spacing w:after="0" w:line="240" w:lineRule="auto"/>
        <w:jc w:val="center"/>
        <w:rPr>
          <w:rFonts w:cstheme="minorHAnsi"/>
        </w:rPr>
      </w:pPr>
      <w:r w:rsidRPr="00FA1D31">
        <w:rPr>
          <w:rFonts w:cstheme="minorHAnsi"/>
          <w:b/>
          <w:bCs/>
        </w:rPr>
        <w:t>Johns Hopkins School of Medicine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Baltimore, MD</w:t>
      </w:r>
      <w:r w:rsidR="00B17A19">
        <w:rPr>
          <w:rFonts w:cstheme="minorHAnsi"/>
        </w:rPr>
        <w:t xml:space="preserve">, </w:t>
      </w:r>
      <w:r w:rsidRPr="00FA1D31">
        <w:rPr>
          <w:rFonts w:cstheme="minorHAnsi"/>
          <w:b/>
          <w:bCs/>
        </w:rPr>
        <w:t>Postdoctoral Fellowship, Dr. Nancy Davidson</w:t>
      </w:r>
      <w:r w:rsidR="006D3CB4">
        <w:rPr>
          <w:rFonts w:cstheme="minorHAnsi"/>
          <w:b/>
          <w:bCs/>
        </w:rPr>
        <w:t xml:space="preserve">, </w:t>
      </w:r>
      <w:r w:rsidRPr="00B17A19">
        <w:rPr>
          <w:rFonts w:cstheme="minorHAnsi"/>
        </w:rPr>
        <w:t xml:space="preserve">Established scientific career in epigenetic gene regulation and mRNA stability of </w:t>
      </w:r>
      <w:r w:rsidR="00B17A19">
        <w:rPr>
          <w:rFonts w:cstheme="minorHAnsi"/>
        </w:rPr>
        <w:t xml:space="preserve">the </w:t>
      </w:r>
      <w:r w:rsidRPr="00B17A19">
        <w:rPr>
          <w:rFonts w:cstheme="minorHAnsi"/>
        </w:rPr>
        <w:t>estrogen receptor in human breast cancer</w:t>
      </w:r>
      <w:r w:rsidR="00B17A19">
        <w:rPr>
          <w:rFonts w:cstheme="minorHAnsi"/>
        </w:rPr>
        <w:t>.</w:t>
      </w:r>
      <w:r w:rsidR="006D3CB4">
        <w:rPr>
          <w:rFonts w:cstheme="minorHAnsi"/>
        </w:rPr>
        <w:t xml:space="preserve"> </w:t>
      </w:r>
      <w:r w:rsidRPr="00FA1D31">
        <w:rPr>
          <w:rFonts w:cstheme="minorHAnsi"/>
          <w:b/>
          <w:bCs/>
        </w:rPr>
        <w:t>Senior Laboratory Technician, Department of Anesthesiology</w:t>
      </w:r>
      <w:r w:rsidR="006D3CB4">
        <w:rPr>
          <w:rFonts w:cstheme="minorHAnsi"/>
          <w:b/>
          <w:bCs/>
        </w:rPr>
        <w:t xml:space="preserve">, </w:t>
      </w:r>
      <w:proofErr w:type="gramStart"/>
      <w:r w:rsidRPr="00A600C7">
        <w:rPr>
          <w:rFonts w:cstheme="minorHAnsi"/>
        </w:rPr>
        <w:t>Studied</w:t>
      </w:r>
      <w:proofErr w:type="gramEnd"/>
      <w:r w:rsidRPr="00A600C7">
        <w:rPr>
          <w:rFonts w:cstheme="minorHAnsi"/>
        </w:rPr>
        <w:t xml:space="preserve"> pathways involved in </w:t>
      </w:r>
      <w:r w:rsidR="00A35615" w:rsidRPr="00A600C7">
        <w:rPr>
          <w:rFonts w:cstheme="minorHAnsi"/>
        </w:rPr>
        <w:t xml:space="preserve">muscle </w:t>
      </w:r>
      <w:r w:rsidRPr="00A600C7">
        <w:rPr>
          <w:rFonts w:cstheme="minorHAnsi"/>
        </w:rPr>
        <w:t>relaxation in asthma</w:t>
      </w:r>
      <w:r w:rsidR="006D3CB4">
        <w:rPr>
          <w:rFonts w:cstheme="minorHAnsi"/>
        </w:rPr>
        <w:t>.</w:t>
      </w:r>
      <w:r w:rsidR="00A35615" w:rsidRPr="00A35615">
        <w:rPr>
          <w:rFonts w:cstheme="minorHAnsi"/>
        </w:rPr>
        <w:t xml:space="preserve"> </w:t>
      </w:r>
    </w:p>
    <w:p w14:paraId="22595B77" w14:textId="25064C85" w:rsidR="00A600C7" w:rsidRPr="00FA1D31" w:rsidRDefault="00A600C7" w:rsidP="00E13CCE">
      <w:pPr>
        <w:spacing w:after="0" w:line="240" w:lineRule="auto"/>
        <w:jc w:val="center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Medical University of South Carolina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Charleston, SC</w:t>
      </w:r>
      <w:r w:rsidR="006D3CB4">
        <w:rPr>
          <w:rFonts w:cstheme="minorHAnsi"/>
        </w:rPr>
        <w:t xml:space="preserve">, </w:t>
      </w:r>
      <w:r w:rsidRPr="00FA1D31">
        <w:rPr>
          <w:rFonts w:cstheme="minorHAnsi"/>
          <w:b/>
          <w:bCs/>
        </w:rPr>
        <w:t>Laboratory Technician, Department of Psychiatry</w:t>
      </w:r>
    </w:p>
    <w:p w14:paraId="5916B8E6" w14:textId="063FA221" w:rsidR="00A600C7" w:rsidRPr="006D3CB4" w:rsidRDefault="00A600C7" w:rsidP="00E13CCE">
      <w:pPr>
        <w:spacing w:after="0" w:line="240" w:lineRule="auto"/>
        <w:jc w:val="center"/>
        <w:rPr>
          <w:rFonts w:cstheme="minorHAnsi"/>
        </w:rPr>
      </w:pPr>
      <w:r w:rsidRPr="006D3CB4">
        <w:rPr>
          <w:rFonts w:cstheme="minorHAnsi"/>
        </w:rPr>
        <w:t>Conducted experiments on prenatal cocaine effects on the dopaminergic system</w:t>
      </w:r>
      <w:r w:rsidR="006D3CB4">
        <w:rPr>
          <w:rFonts w:cstheme="minorHAnsi"/>
        </w:rPr>
        <w:t>.</w:t>
      </w:r>
    </w:p>
    <w:p w14:paraId="57C03322" w14:textId="7A0EF8FD" w:rsidR="00E13CCE" w:rsidRDefault="00E13CCE">
      <w:pPr>
        <w:rPr>
          <w:rFonts w:cstheme="minorHAnsi"/>
        </w:rPr>
      </w:pPr>
      <w:r>
        <w:rPr>
          <w:rFonts w:cstheme="minorHAnsi"/>
        </w:rPr>
        <w:br w:type="page"/>
      </w:r>
    </w:p>
    <w:p w14:paraId="08783806" w14:textId="3D95EED1" w:rsidR="00C91872" w:rsidRPr="00C91872" w:rsidRDefault="00C91872" w:rsidP="00C918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91872">
        <w:rPr>
          <w:rFonts w:cstheme="minorHAnsi"/>
          <w:b/>
          <w:bCs/>
          <w:sz w:val="24"/>
          <w:szCs w:val="24"/>
        </w:rPr>
        <w:lastRenderedPageBreak/>
        <w:t xml:space="preserve">Judy Keen, Ph.D.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C91872">
        <w:rPr>
          <w:rFonts w:cstheme="minorHAnsi"/>
          <w:b/>
          <w:bCs/>
          <w:sz w:val="24"/>
          <w:szCs w:val="24"/>
        </w:rPr>
        <w:t>jckeen@me.com</w:t>
      </w:r>
      <w:r w:rsidRPr="00C91872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C91872">
        <w:rPr>
          <w:rFonts w:cstheme="minorHAnsi"/>
          <w:b/>
          <w:bCs/>
          <w:sz w:val="24"/>
          <w:szCs w:val="24"/>
        </w:rPr>
        <w:t xml:space="preserve">Page </w:t>
      </w:r>
      <w:r w:rsidR="004F3262">
        <w:rPr>
          <w:rFonts w:cstheme="minorHAnsi"/>
          <w:b/>
          <w:bCs/>
          <w:sz w:val="24"/>
          <w:szCs w:val="24"/>
        </w:rPr>
        <w:t>Four</w:t>
      </w:r>
    </w:p>
    <w:p w14:paraId="7E4D9D78" w14:textId="77777777" w:rsidR="00E13CCE" w:rsidRDefault="00E13CCE" w:rsidP="00971242">
      <w:pPr>
        <w:spacing w:after="0" w:line="240" w:lineRule="auto"/>
        <w:rPr>
          <w:rFonts w:cstheme="minorHAnsi"/>
        </w:rPr>
      </w:pPr>
    </w:p>
    <w:p w14:paraId="297460A2" w14:textId="577CCF0A" w:rsidR="002B3F97" w:rsidRPr="007D3348" w:rsidRDefault="006D3CB4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Education</w:t>
      </w:r>
    </w:p>
    <w:p w14:paraId="0DC3A498" w14:textId="77777777" w:rsidR="002B3F97" w:rsidRPr="00FA1D31" w:rsidRDefault="002B3F97" w:rsidP="00971242">
      <w:pPr>
        <w:spacing w:after="0" w:line="240" w:lineRule="auto"/>
        <w:jc w:val="center"/>
        <w:rPr>
          <w:rFonts w:cstheme="minorHAnsi"/>
          <w:b/>
          <w:bCs/>
        </w:rPr>
      </w:pPr>
      <w:r w:rsidRPr="00FA1D31">
        <w:rPr>
          <w:rFonts w:cstheme="minorHAnsi"/>
          <w:b/>
          <w:bCs/>
        </w:rPr>
        <w:t>Postdoctoral Training, School of Medicine, Breast Cancer</w:t>
      </w:r>
    </w:p>
    <w:p w14:paraId="562150F9" w14:textId="77777777" w:rsidR="002B3F97" w:rsidRDefault="002B3F97" w:rsidP="0097124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Mentor: Dr. Nancy Davidson</w:t>
      </w:r>
    </w:p>
    <w:p w14:paraId="1BCF5E1B" w14:textId="3532A9F8" w:rsidR="00C0316D" w:rsidRPr="00A600C7" w:rsidRDefault="00C0316D" w:rsidP="0097124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 xml:space="preserve">Johns Hopkins </w:t>
      </w:r>
      <w:r w:rsidR="007A51CC">
        <w:rPr>
          <w:rFonts w:cstheme="minorHAnsi"/>
        </w:rPr>
        <w:t>School of Medicine</w:t>
      </w:r>
      <w:r w:rsidRPr="00A600C7">
        <w:rPr>
          <w:rFonts w:cstheme="minorHAnsi"/>
        </w:rPr>
        <w:t>,</w:t>
      </w:r>
      <w:r w:rsidR="007A51CC">
        <w:rPr>
          <w:rFonts w:cstheme="minorHAnsi"/>
        </w:rPr>
        <w:t xml:space="preserve"> Oncology, Johns Hopkins University,</w:t>
      </w:r>
      <w:r w:rsidRPr="00A600C7">
        <w:rPr>
          <w:rFonts w:cstheme="minorHAnsi"/>
        </w:rPr>
        <w:t xml:space="preserve"> Baltimore, MD</w:t>
      </w:r>
    </w:p>
    <w:p w14:paraId="57E4BA59" w14:textId="4B6E298C" w:rsidR="002B3F97" w:rsidRPr="002B3F97" w:rsidRDefault="00A35615" w:rsidP="0097124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Doctor of Philosophy (</w:t>
      </w:r>
      <w:r w:rsidR="002B3F97" w:rsidRPr="002B3F97">
        <w:rPr>
          <w:rFonts w:cstheme="minorHAnsi"/>
          <w:b/>
          <w:bCs/>
        </w:rPr>
        <w:t>Ph.D.</w:t>
      </w:r>
      <w:r>
        <w:rPr>
          <w:rFonts w:cstheme="minorHAnsi"/>
          <w:b/>
          <w:bCs/>
        </w:rPr>
        <w:t>)</w:t>
      </w:r>
    </w:p>
    <w:p w14:paraId="7E09135C" w14:textId="77777777" w:rsidR="002B3F97" w:rsidRDefault="002B3F97" w:rsidP="0097124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Mentors: Dr. Marsha Wills-Karp, Dr. Steve Georas</w:t>
      </w:r>
    </w:p>
    <w:p w14:paraId="4127CCDB" w14:textId="77777777" w:rsidR="00F84516" w:rsidRPr="008942D9" w:rsidRDefault="00F84516" w:rsidP="00F84516">
      <w:pPr>
        <w:spacing w:after="0" w:line="240" w:lineRule="auto"/>
        <w:jc w:val="center"/>
        <w:rPr>
          <w:rFonts w:cstheme="minorHAnsi"/>
        </w:rPr>
      </w:pPr>
      <w:r w:rsidRPr="008942D9">
        <w:rPr>
          <w:rFonts w:cstheme="minorHAnsi"/>
        </w:rPr>
        <w:t>Bloomberg School of Public Health, Environmental Health Science – Physiology, Johns Hopkins University, Baltimore, MD</w:t>
      </w:r>
    </w:p>
    <w:p w14:paraId="3FB7E015" w14:textId="1AEB0297" w:rsidR="002B3F97" w:rsidRPr="002B3F97" w:rsidRDefault="002B3F97" w:rsidP="00971242">
      <w:pPr>
        <w:spacing w:after="0" w:line="240" w:lineRule="auto"/>
        <w:jc w:val="center"/>
        <w:rPr>
          <w:rFonts w:cstheme="minorHAnsi"/>
          <w:b/>
          <w:bCs/>
        </w:rPr>
      </w:pPr>
      <w:r w:rsidRPr="002B3F97">
        <w:rPr>
          <w:rFonts w:cstheme="minorHAnsi"/>
          <w:b/>
          <w:bCs/>
        </w:rPr>
        <w:t>Master of Science</w:t>
      </w:r>
      <w:r w:rsidR="00A547B4">
        <w:rPr>
          <w:rFonts w:cstheme="minorHAnsi"/>
          <w:b/>
          <w:bCs/>
        </w:rPr>
        <w:t xml:space="preserve"> (MS)</w:t>
      </w:r>
    </w:p>
    <w:p w14:paraId="3D4A1CC7" w14:textId="1ADC510A" w:rsidR="00E64C04" w:rsidRPr="00A600C7" w:rsidRDefault="002B3F97" w:rsidP="00E64C04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School of Arts and Sciences, Biotechnology</w:t>
      </w:r>
      <w:r w:rsidR="00E64C04">
        <w:rPr>
          <w:rFonts w:cstheme="minorHAnsi"/>
        </w:rPr>
        <w:t xml:space="preserve">, </w:t>
      </w:r>
      <w:r w:rsidR="00E64C04" w:rsidRPr="00A600C7">
        <w:rPr>
          <w:rFonts w:cstheme="minorHAnsi"/>
        </w:rPr>
        <w:t>Johns Hopkins University, Baltimore, MD</w:t>
      </w:r>
    </w:p>
    <w:p w14:paraId="120DA236" w14:textId="04D7CA58" w:rsidR="002B3F97" w:rsidRPr="002B3F97" w:rsidRDefault="002B3F97" w:rsidP="00971242">
      <w:pPr>
        <w:spacing w:after="0" w:line="240" w:lineRule="auto"/>
        <w:jc w:val="center"/>
        <w:rPr>
          <w:rFonts w:cstheme="minorHAnsi"/>
          <w:b/>
          <w:bCs/>
        </w:rPr>
      </w:pPr>
      <w:r w:rsidRPr="002B3F97">
        <w:rPr>
          <w:rFonts w:cstheme="minorHAnsi"/>
          <w:b/>
          <w:bCs/>
        </w:rPr>
        <w:t>Bachelor of Science</w:t>
      </w:r>
      <w:r w:rsidR="00A547B4">
        <w:rPr>
          <w:rFonts w:cstheme="minorHAnsi"/>
          <w:b/>
          <w:bCs/>
        </w:rPr>
        <w:t xml:space="preserve"> (BS)</w:t>
      </w:r>
      <w:r w:rsidRPr="002B3F97">
        <w:rPr>
          <w:rFonts w:cstheme="minorHAnsi"/>
          <w:b/>
          <w:bCs/>
        </w:rPr>
        <w:t>, Biology</w:t>
      </w:r>
    </w:p>
    <w:p w14:paraId="3014A2B2" w14:textId="77777777" w:rsidR="002B3F97" w:rsidRPr="00A600C7" w:rsidRDefault="002B3F97" w:rsidP="0097124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Gettysburg College, Gettysburg, PA</w:t>
      </w:r>
    </w:p>
    <w:p w14:paraId="3CC9006E" w14:textId="6F63CDAA" w:rsidR="00FA1D31" w:rsidRDefault="00FA1D31" w:rsidP="00971242">
      <w:pPr>
        <w:spacing w:after="0" w:line="240" w:lineRule="auto"/>
        <w:rPr>
          <w:rFonts w:cstheme="minorHAnsi"/>
        </w:rPr>
      </w:pPr>
    </w:p>
    <w:p w14:paraId="4C5D6566" w14:textId="6FEF333A" w:rsidR="00A600C7" w:rsidRDefault="00A600C7" w:rsidP="00971242">
      <w:pPr>
        <w:spacing w:after="0" w:line="240" w:lineRule="auto"/>
        <w:rPr>
          <w:rFonts w:cstheme="minorHAnsi"/>
        </w:rPr>
      </w:pPr>
    </w:p>
    <w:p w14:paraId="3607DE9C" w14:textId="712C3BE4" w:rsidR="00A600C7" w:rsidRPr="007D3348" w:rsidRDefault="00C91872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Scientific Grant Review Panels and Subject Matter Expert</w:t>
      </w:r>
    </w:p>
    <w:p w14:paraId="66F3D75E" w14:textId="77777777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Breast Cancer Campaign UK, Grant Review Panel, 2010</w:t>
      </w:r>
    </w:p>
    <w:p w14:paraId="339A230A" w14:textId="21F32A75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Department of Defense, CDMRP Grant Review Panel, 2008</w:t>
      </w:r>
      <w:r w:rsidR="00FA1D31" w:rsidRPr="00C91872">
        <w:rPr>
          <w:rFonts w:cstheme="minorHAnsi"/>
        </w:rPr>
        <w:t xml:space="preserve"> – 2011</w:t>
      </w:r>
    </w:p>
    <w:p w14:paraId="3B3F1412" w14:textId="77777777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Educational Testing Service, Grader, Biology Advanced Placement Exam, 2006</w:t>
      </w:r>
    </w:p>
    <w:p w14:paraId="7DF1BD6B" w14:textId="77777777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Fellows Day, Johns Hopkins School of Medicine, Winner, 2006</w:t>
      </w:r>
    </w:p>
    <w:p w14:paraId="3DFCABA1" w14:textId="3378C6BF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Foundation of the University of Medicine and Dentistry of New Jersey, Grant Panel, 2010</w:t>
      </w:r>
      <w:r w:rsidR="00FA1D31" w:rsidRPr="00C91872">
        <w:rPr>
          <w:rFonts w:cstheme="minorHAnsi"/>
        </w:rPr>
        <w:t xml:space="preserve"> – </w:t>
      </w:r>
      <w:r w:rsidRPr="00C91872">
        <w:rPr>
          <w:rFonts w:cstheme="minorHAnsi"/>
        </w:rPr>
        <w:t>2011</w:t>
      </w:r>
    </w:p>
    <w:p w14:paraId="6CED66F5" w14:textId="77777777" w:rsidR="00FA1D31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National Institutes of Health, Ad Hoc Grant Review Panel, 2006, 2011, 2013, 2014</w:t>
      </w:r>
    </w:p>
    <w:p w14:paraId="21511FC6" w14:textId="7C4D7F31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 xml:space="preserve">National Institute for Environmental Health Sciences, Grant Review Panel, 2006 National Science Foundation Grant Review Panel, 2009, 2011 </w:t>
      </w:r>
      <w:r w:rsidR="00FA1D31" w:rsidRPr="00C91872">
        <w:rPr>
          <w:rFonts w:cstheme="minorHAnsi"/>
        </w:rPr>
        <w:t>–</w:t>
      </w:r>
      <w:r w:rsidRPr="00C91872">
        <w:rPr>
          <w:rFonts w:cstheme="minorHAnsi"/>
        </w:rPr>
        <w:t xml:space="preserve"> 2013</w:t>
      </w:r>
    </w:p>
    <w:p w14:paraId="08251B37" w14:textId="08B08A59" w:rsidR="00FA1D31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New York State Breast Cancer Grant Program, Reviewer, 2010</w:t>
      </w:r>
    </w:p>
    <w:p w14:paraId="7D3D2C75" w14:textId="77B82283" w:rsidR="00FA1D31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 xml:space="preserve">Robert Wood Johnson Foundation, Grant Review Panel, 2009 </w:t>
      </w:r>
      <w:r w:rsidR="00FA1D31" w:rsidRPr="00C91872">
        <w:rPr>
          <w:rFonts w:cstheme="minorHAnsi"/>
        </w:rPr>
        <w:t>–</w:t>
      </w:r>
      <w:r w:rsidRPr="00C91872">
        <w:rPr>
          <w:rFonts w:cstheme="minorHAnsi"/>
        </w:rPr>
        <w:t xml:space="preserve"> 2011</w:t>
      </w:r>
    </w:p>
    <w:p w14:paraId="403CB211" w14:textId="6E1105E8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 xml:space="preserve">Scientific Journal Reviewer, 2001 </w:t>
      </w:r>
      <w:r w:rsidR="00FA1D31" w:rsidRPr="00C91872">
        <w:rPr>
          <w:rFonts w:cstheme="minorHAnsi"/>
        </w:rPr>
        <w:t>–</w:t>
      </w:r>
      <w:r w:rsidRPr="00C91872">
        <w:rPr>
          <w:rFonts w:cstheme="minorHAnsi"/>
        </w:rPr>
        <w:t xml:space="preserve"> 2012</w:t>
      </w:r>
    </w:p>
    <w:p w14:paraId="7388066C" w14:textId="1E1C7B1C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 xml:space="preserve">Siemens Foundation College Scholarship, Judge, 2004 </w:t>
      </w:r>
      <w:r w:rsidR="00FA1D31" w:rsidRPr="00C91872">
        <w:rPr>
          <w:rFonts w:cstheme="minorHAnsi"/>
        </w:rPr>
        <w:t>–</w:t>
      </w:r>
      <w:r w:rsidRPr="00C91872">
        <w:rPr>
          <w:rFonts w:cstheme="minorHAnsi"/>
        </w:rPr>
        <w:t xml:space="preserve"> Present</w:t>
      </w:r>
    </w:p>
    <w:p w14:paraId="7058550B" w14:textId="63432228" w:rsidR="00A600C7" w:rsidRPr="00C91872" w:rsidRDefault="00A600C7" w:rsidP="00C91872">
      <w:pPr>
        <w:spacing w:after="0" w:line="240" w:lineRule="auto"/>
        <w:jc w:val="center"/>
        <w:rPr>
          <w:rFonts w:cstheme="minorHAnsi"/>
        </w:rPr>
      </w:pPr>
      <w:r w:rsidRPr="00C91872">
        <w:rPr>
          <w:rFonts w:cstheme="minorHAnsi"/>
        </w:rPr>
        <w:t>University of Maryland Eastern Shore, Science Day Judge, 2005, 2009</w:t>
      </w:r>
    </w:p>
    <w:p w14:paraId="21825178" w14:textId="1F7C2284" w:rsidR="00A600C7" w:rsidRPr="00A600C7" w:rsidRDefault="00A600C7" w:rsidP="00971242">
      <w:pPr>
        <w:spacing w:after="0" w:line="240" w:lineRule="auto"/>
        <w:rPr>
          <w:rFonts w:cstheme="minorHAnsi"/>
        </w:rPr>
      </w:pPr>
    </w:p>
    <w:p w14:paraId="01AFE868" w14:textId="6757BD97" w:rsidR="00A600C7" w:rsidRPr="007D3348" w:rsidRDefault="00C91872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Editorial Boards</w:t>
      </w:r>
    </w:p>
    <w:p w14:paraId="54737CA7" w14:textId="5FBAEB51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Sci on the Fly, Founder and board member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2012 – 2017</w:t>
      </w:r>
    </w:p>
    <w:p w14:paraId="6D81E637" w14:textId="7F774B31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Liberal Education, American Association of Colleges and Universities</w:t>
      </w:r>
      <w:r w:rsidR="00FA1D31">
        <w:rPr>
          <w:rFonts w:cstheme="minorHAnsi"/>
        </w:rPr>
        <w:t xml:space="preserve">, </w:t>
      </w:r>
      <w:r w:rsidRPr="00A600C7">
        <w:rPr>
          <w:rFonts w:cstheme="minorHAnsi"/>
        </w:rPr>
        <w:t>2014 – 2017</w:t>
      </w:r>
    </w:p>
    <w:p w14:paraId="2B69AAC4" w14:textId="3CC6CF60" w:rsidR="00A600C7" w:rsidRDefault="00A600C7" w:rsidP="00971242">
      <w:pPr>
        <w:spacing w:after="0" w:line="240" w:lineRule="auto"/>
        <w:rPr>
          <w:rFonts w:cstheme="minorHAnsi"/>
        </w:rPr>
      </w:pPr>
    </w:p>
    <w:p w14:paraId="38B3FE17" w14:textId="77777777" w:rsidR="005648F2" w:rsidRDefault="005648F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2CD549B" w14:textId="2415EB32" w:rsidR="005648F2" w:rsidRDefault="005648F2" w:rsidP="0097124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91872">
        <w:rPr>
          <w:rFonts w:cstheme="minorHAnsi"/>
          <w:b/>
          <w:bCs/>
          <w:sz w:val="24"/>
          <w:szCs w:val="24"/>
        </w:rPr>
        <w:lastRenderedPageBreak/>
        <w:t xml:space="preserve">Judy Keen, Ph.D.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C91872">
        <w:rPr>
          <w:rFonts w:cstheme="minorHAnsi"/>
          <w:b/>
          <w:bCs/>
          <w:sz w:val="24"/>
          <w:szCs w:val="24"/>
        </w:rPr>
        <w:t>jckeen@me.com</w:t>
      </w:r>
      <w:r w:rsidRPr="00C91872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C91872">
        <w:rPr>
          <w:rFonts w:cstheme="minorHAnsi"/>
          <w:b/>
          <w:bCs/>
          <w:sz w:val="24"/>
          <w:szCs w:val="24"/>
        </w:rPr>
        <w:t xml:space="preserve">Page </w:t>
      </w:r>
      <w:r w:rsidR="004F3262">
        <w:rPr>
          <w:rFonts w:cstheme="minorHAnsi"/>
          <w:b/>
          <w:bCs/>
          <w:sz w:val="24"/>
          <w:szCs w:val="24"/>
        </w:rPr>
        <w:t>Five</w:t>
      </w:r>
    </w:p>
    <w:p w14:paraId="09AE2C7A" w14:textId="77777777" w:rsidR="005648F2" w:rsidRDefault="005648F2" w:rsidP="0097124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171E4E" w14:textId="5A33A0D7" w:rsidR="00A600C7" w:rsidRPr="007D3348" w:rsidRDefault="00C91872" w:rsidP="00971242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D3348">
        <w:rPr>
          <w:rFonts w:cstheme="minorHAnsi"/>
          <w:b/>
          <w:bCs/>
          <w:color w:val="2F5496" w:themeColor="accent1" w:themeShade="BF"/>
          <w:sz w:val="24"/>
          <w:szCs w:val="24"/>
        </w:rPr>
        <w:t>Publications and Peer Reviewed Manuscripts (Selected)</w:t>
      </w:r>
    </w:p>
    <w:p w14:paraId="1CF24279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and Moore, Journal of Personalized Medicine 5:22-19, (2015)</w:t>
      </w:r>
    </w:p>
    <w:p w14:paraId="14ECCEE9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 xml:space="preserve">Williams et al, </w:t>
      </w:r>
      <w:proofErr w:type="spellStart"/>
      <w:r w:rsidRPr="00A600C7">
        <w:rPr>
          <w:rFonts w:cstheme="minorHAnsi"/>
        </w:rPr>
        <w:t>PLoS</w:t>
      </w:r>
      <w:proofErr w:type="spellEnd"/>
      <w:r w:rsidRPr="00A600C7">
        <w:rPr>
          <w:rFonts w:cstheme="minorHAnsi"/>
        </w:rPr>
        <w:t xml:space="preserve"> One </w:t>
      </w:r>
      <w:proofErr w:type="gramStart"/>
      <w:r w:rsidRPr="00A600C7">
        <w:rPr>
          <w:rFonts w:cstheme="minorHAnsi"/>
        </w:rPr>
        <w:t>5:e</w:t>
      </w:r>
      <w:proofErr w:type="gramEnd"/>
      <w:r w:rsidRPr="00A600C7">
        <w:rPr>
          <w:rFonts w:cstheme="minorHAnsi"/>
        </w:rPr>
        <w:t>15455, (2010)</w:t>
      </w:r>
    </w:p>
    <w:p w14:paraId="5BCA87E6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Licata et al, Breast Cancer Research and Treatment 122:55, (2010)</w:t>
      </w:r>
    </w:p>
    <w:p w14:paraId="03CC78CC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Brody et al, Future Oncology 5:1317, (2009)</w:t>
      </w:r>
    </w:p>
    <w:p w14:paraId="5642CF59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Constantino et al, Cancer Research 69: 4567, (2009)</w:t>
      </w:r>
    </w:p>
    <w:p w14:paraId="5C196DBC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proofErr w:type="spellStart"/>
      <w:r w:rsidRPr="00A600C7">
        <w:rPr>
          <w:rFonts w:cstheme="minorHAnsi"/>
        </w:rPr>
        <w:t>Obajimi</w:t>
      </w:r>
      <w:proofErr w:type="spellEnd"/>
      <w:r w:rsidRPr="00A600C7">
        <w:rPr>
          <w:rFonts w:cstheme="minorHAnsi"/>
        </w:rPr>
        <w:t xml:space="preserve"> et al, Prostate 69:1206, (2009)</w:t>
      </w:r>
    </w:p>
    <w:p w14:paraId="5693AE6C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 xml:space="preserve">Hostetter et </w:t>
      </w:r>
      <w:proofErr w:type="spellStart"/>
      <w:proofErr w:type="gramStart"/>
      <w:r w:rsidRPr="00A600C7">
        <w:rPr>
          <w:rFonts w:cstheme="minorHAnsi"/>
        </w:rPr>
        <w:t>al,Cancer</w:t>
      </w:r>
      <w:proofErr w:type="spellEnd"/>
      <w:proofErr w:type="gramEnd"/>
      <w:r w:rsidRPr="00A600C7">
        <w:rPr>
          <w:rFonts w:cstheme="minorHAnsi"/>
        </w:rPr>
        <w:t xml:space="preserve"> Letters 275: 178, (2009)</w:t>
      </w:r>
    </w:p>
    <w:p w14:paraId="7A973900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Hostetter et al, Cancer Biology and Therapy 7:1496, (2008) Keen et al, Cancer Biology and Therapy 7: 1591, (2008) Simon-Sanchez et al, Human Mol Gen 16:1, (2006)</w:t>
      </w:r>
    </w:p>
    <w:p w14:paraId="1672B80D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Huang et al. J Biol Chem 281:19055, (2006)</w:t>
      </w:r>
    </w:p>
    <w:p w14:paraId="4A0B98B9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proofErr w:type="spellStart"/>
      <w:r w:rsidRPr="00A600C7">
        <w:rPr>
          <w:rFonts w:cstheme="minorHAnsi"/>
        </w:rPr>
        <w:t>Abukhdeir</w:t>
      </w:r>
      <w:proofErr w:type="spellEnd"/>
      <w:r w:rsidRPr="00A600C7">
        <w:rPr>
          <w:rFonts w:cstheme="minorHAnsi"/>
        </w:rPr>
        <w:t xml:space="preserve"> et </w:t>
      </w:r>
      <w:proofErr w:type="spellStart"/>
      <w:proofErr w:type="gramStart"/>
      <w:r w:rsidRPr="00A600C7">
        <w:rPr>
          <w:rFonts w:cstheme="minorHAnsi"/>
        </w:rPr>
        <w:t>al,Breast</w:t>
      </w:r>
      <w:proofErr w:type="spellEnd"/>
      <w:proofErr w:type="gramEnd"/>
      <w:r w:rsidRPr="00A600C7">
        <w:rPr>
          <w:rFonts w:cstheme="minorHAnsi"/>
        </w:rPr>
        <w:t xml:space="preserve"> Cancer Research and Treatment 99: 23, (2006)</w:t>
      </w:r>
    </w:p>
    <w:p w14:paraId="39EECE6B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et al, J Biol Chem 208: 29519, (2005)</w:t>
      </w:r>
    </w:p>
    <w:p w14:paraId="1971B737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et al, Cancer Biology and Therapy 3: 1304, (2004)</w:t>
      </w:r>
    </w:p>
    <w:p w14:paraId="3A8E7260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et al, Breast Cancer Research and Treatment 81: 177, (2003)</w:t>
      </w:r>
    </w:p>
    <w:p w14:paraId="05C6ABF6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 xml:space="preserve">Huang et </w:t>
      </w:r>
      <w:proofErr w:type="spellStart"/>
      <w:proofErr w:type="gramStart"/>
      <w:r w:rsidRPr="00A600C7">
        <w:rPr>
          <w:rFonts w:cstheme="minorHAnsi"/>
        </w:rPr>
        <w:t>al,Molecular</w:t>
      </w:r>
      <w:proofErr w:type="spellEnd"/>
      <w:proofErr w:type="gramEnd"/>
      <w:r w:rsidRPr="00A600C7">
        <w:rPr>
          <w:rFonts w:cstheme="minorHAnsi"/>
        </w:rPr>
        <w:t xml:space="preserve"> Cancer Research 2: 81, (2004)</w:t>
      </w:r>
    </w:p>
    <w:p w14:paraId="31BFC31A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and Davidson, Cancer 97:825, (2003)</w:t>
      </w:r>
    </w:p>
    <w:p w14:paraId="24AC81E8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et al, Immunology 117: 29, (2005)</w:t>
      </w:r>
    </w:p>
    <w:p w14:paraId="0900635F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proofErr w:type="spellStart"/>
      <w:r w:rsidRPr="00A600C7">
        <w:rPr>
          <w:rFonts w:cstheme="minorHAnsi"/>
        </w:rPr>
        <w:t>Valapour</w:t>
      </w:r>
      <w:proofErr w:type="spellEnd"/>
      <w:r w:rsidRPr="00A600C7">
        <w:rPr>
          <w:rFonts w:cstheme="minorHAnsi"/>
        </w:rPr>
        <w:t xml:space="preserve"> et al, J Allergy and Clinical Immunology 109:238, (2002)</w:t>
      </w:r>
    </w:p>
    <w:p w14:paraId="6EF0EEED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Keen et al, Am J of Respiratory Cell and Molecular Biology 24: 58, (2001)</w:t>
      </w:r>
    </w:p>
    <w:p w14:paraId="2C0AFBE0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Guo et al, J Biol Chem 276:48871, (2001)</w:t>
      </w:r>
    </w:p>
    <w:p w14:paraId="3C6D8AEE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proofErr w:type="spellStart"/>
      <w:r w:rsidRPr="00A600C7">
        <w:rPr>
          <w:rFonts w:cstheme="minorHAnsi"/>
        </w:rPr>
        <w:t>Emala</w:t>
      </w:r>
      <w:proofErr w:type="spellEnd"/>
      <w:r w:rsidRPr="00A600C7">
        <w:rPr>
          <w:rFonts w:cstheme="minorHAnsi"/>
        </w:rPr>
        <w:t xml:space="preserve"> et al, Am J of Cell Physiology 279: C1008, (2000)</w:t>
      </w:r>
    </w:p>
    <w:p w14:paraId="51779C09" w14:textId="77777777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r w:rsidRPr="00A600C7">
        <w:rPr>
          <w:rFonts w:cstheme="minorHAnsi"/>
        </w:rPr>
        <w:t>Shears et al, Am J of Physiology: Lung Cellular and Molecular Physiology 27: L640, (1997)</w:t>
      </w:r>
    </w:p>
    <w:p w14:paraId="7844E516" w14:textId="452F0A42" w:rsidR="00A600C7" w:rsidRPr="00A600C7" w:rsidRDefault="00A600C7" w:rsidP="00C91872">
      <w:pPr>
        <w:spacing w:after="0" w:line="240" w:lineRule="auto"/>
        <w:jc w:val="center"/>
        <w:rPr>
          <w:rFonts w:cstheme="minorHAnsi"/>
        </w:rPr>
      </w:pPr>
      <w:proofErr w:type="spellStart"/>
      <w:r w:rsidRPr="00A600C7">
        <w:rPr>
          <w:rFonts w:cstheme="minorHAnsi"/>
        </w:rPr>
        <w:t>Emala</w:t>
      </w:r>
      <w:proofErr w:type="spellEnd"/>
      <w:r w:rsidRPr="00A600C7">
        <w:rPr>
          <w:rFonts w:cstheme="minorHAnsi"/>
        </w:rPr>
        <w:t xml:space="preserve"> et al, Am J of Physiology: Lung Cellular and Molecular Physiology 16: L745, (1997)</w:t>
      </w:r>
    </w:p>
    <w:sectPr w:rsidR="00A600C7" w:rsidRPr="00A600C7" w:rsidSect="009A65D2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9E1D" w14:textId="77777777" w:rsidR="009A65D2" w:rsidRDefault="009A65D2" w:rsidP="00A600C7">
      <w:pPr>
        <w:spacing w:after="0" w:line="240" w:lineRule="auto"/>
      </w:pPr>
      <w:r>
        <w:separator/>
      </w:r>
    </w:p>
  </w:endnote>
  <w:endnote w:type="continuationSeparator" w:id="0">
    <w:p w14:paraId="1BF6EB1C" w14:textId="77777777" w:rsidR="009A65D2" w:rsidRDefault="009A65D2" w:rsidP="00A6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B75E" w14:textId="77777777" w:rsidR="009A65D2" w:rsidRDefault="009A65D2" w:rsidP="00A600C7">
      <w:pPr>
        <w:spacing w:after="0" w:line="240" w:lineRule="auto"/>
      </w:pPr>
      <w:r>
        <w:separator/>
      </w:r>
    </w:p>
  </w:footnote>
  <w:footnote w:type="continuationSeparator" w:id="0">
    <w:p w14:paraId="1656A420" w14:textId="77777777" w:rsidR="009A65D2" w:rsidRDefault="009A65D2" w:rsidP="00A6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8139" w14:textId="3696448C" w:rsidR="009F4CE0" w:rsidRDefault="008B3E67">
    <w:pPr>
      <w:pStyle w:val="Header"/>
    </w:pPr>
    <w:r>
      <w:rPr>
        <w:rFonts w:ascii="Arial" w:eastAsia="Arial" w:hAnsi="Arial" w:cs="Arial"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3DD077B1" wp14:editId="47169A5A">
          <wp:simplePos x="0" y="0"/>
          <wp:positionH relativeFrom="margin">
            <wp:posOffset>-448056</wp:posOffset>
          </wp:positionH>
          <wp:positionV relativeFrom="page">
            <wp:posOffset>18288</wp:posOffset>
          </wp:positionV>
          <wp:extent cx="8015592" cy="841248"/>
          <wp:effectExtent l="0" t="0" r="0" b="0"/>
          <wp:wrapNone/>
          <wp:docPr id="2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5592" cy="8412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F90"/>
    <w:multiLevelType w:val="hybridMultilevel"/>
    <w:tmpl w:val="FFB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CCE"/>
    <w:multiLevelType w:val="hybridMultilevel"/>
    <w:tmpl w:val="879A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049BA"/>
    <w:multiLevelType w:val="hybridMultilevel"/>
    <w:tmpl w:val="1568AAD6"/>
    <w:lvl w:ilvl="0" w:tplc="4C2CB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3A77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E885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0A97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CECA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876F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6431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E5A4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4FAB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6F486079"/>
    <w:multiLevelType w:val="hybridMultilevel"/>
    <w:tmpl w:val="8AC4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24672">
    <w:abstractNumId w:val="0"/>
  </w:num>
  <w:num w:numId="2" w16cid:durableId="788430199">
    <w:abstractNumId w:val="2"/>
  </w:num>
  <w:num w:numId="3" w16cid:durableId="1776441715">
    <w:abstractNumId w:val="1"/>
  </w:num>
  <w:num w:numId="4" w16cid:durableId="186601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C7"/>
    <w:rsid w:val="0001282E"/>
    <w:rsid w:val="0003727E"/>
    <w:rsid w:val="00051734"/>
    <w:rsid w:val="00063700"/>
    <w:rsid w:val="00084313"/>
    <w:rsid w:val="00095180"/>
    <w:rsid w:val="00137A70"/>
    <w:rsid w:val="0017697C"/>
    <w:rsid w:val="001B2E0A"/>
    <w:rsid w:val="001B5584"/>
    <w:rsid w:val="00206284"/>
    <w:rsid w:val="00250993"/>
    <w:rsid w:val="00262F4B"/>
    <w:rsid w:val="002647F8"/>
    <w:rsid w:val="0026661C"/>
    <w:rsid w:val="002740A6"/>
    <w:rsid w:val="002B3F97"/>
    <w:rsid w:val="00312909"/>
    <w:rsid w:val="00333683"/>
    <w:rsid w:val="00336F85"/>
    <w:rsid w:val="003701E0"/>
    <w:rsid w:val="00376467"/>
    <w:rsid w:val="004076AE"/>
    <w:rsid w:val="004F3262"/>
    <w:rsid w:val="00501B74"/>
    <w:rsid w:val="00502BB2"/>
    <w:rsid w:val="005451D3"/>
    <w:rsid w:val="00557802"/>
    <w:rsid w:val="005648F2"/>
    <w:rsid w:val="005D16B7"/>
    <w:rsid w:val="005E0780"/>
    <w:rsid w:val="00614E18"/>
    <w:rsid w:val="00635E27"/>
    <w:rsid w:val="00681FAD"/>
    <w:rsid w:val="006A029E"/>
    <w:rsid w:val="006B6FD9"/>
    <w:rsid w:val="006D3CB4"/>
    <w:rsid w:val="006D4BB7"/>
    <w:rsid w:val="006F2DDF"/>
    <w:rsid w:val="006F72FF"/>
    <w:rsid w:val="007008AF"/>
    <w:rsid w:val="00723889"/>
    <w:rsid w:val="007250FB"/>
    <w:rsid w:val="00773648"/>
    <w:rsid w:val="007A51CC"/>
    <w:rsid w:val="007C2484"/>
    <w:rsid w:val="007D087A"/>
    <w:rsid w:val="007D3348"/>
    <w:rsid w:val="008250B8"/>
    <w:rsid w:val="00836EC1"/>
    <w:rsid w:val="008557E0"/>
    <w:rsid w:val="0087752D"/>
    <w:rsid w:val="00893125"/>
    <w:rsid w:val="008942D9"/>
    <w:rsid w:val="008B3E67"/>
    <w:rsid w:val="008B786D"/>
    <w:rsid w:val="00951A0A"/>
    <w:rsid w:val="00965D0C"/>
    <w:rsid w:val="009700EF"/>
    <w:rsid w:val="00971242"/>
    <w:rsid w:val="009A1B9E"/>
    <w:rsid w:val="009A65D2"/>
    <w:rsid w:val="009E521F"/>
    <w:rsid w:val="009F4CE0"/>
    <w:rsid w:val="00A34F29"/>
    <w:rsid w:val="00A35615"/>
    <w:rsid w:val="00A426B0"/>
    <w:rsid w:val="00A547B4"/>
    <w:rsid w:val="00A600C7"/>
    <w:rsid w:val="00A66F38"/>
    <w:rsid w:val="00A8001F"/>
    <w:rsid w:val="00AD0A4F"/>
    <w:rsid w:val="00AE1214"/>
    <w:rsid w:val="00AE2FAA"/>
    <w:rsid w:val="00B17A19"/>
    <w:rsid w:val="00B30177"/>
    <w:rsid w:val="00B478FC"/>
    <w:rsid w:val="00BC1F71"/>
    <w:rsid w:val="00BF29E9"/>
    <w:rsid w:val="00C00C75"/>
    <w:rsid w:val="00C0316D"/>
    <w:rsid w:val="00C12F3D"/>
    <w:rsid w:val="00C553AC"/>
    <w:rsid w:val="00C91872"/>
    <w:rsid w:val="00D33EC3"/>
    <w:rsid w:val="00D84B32"/>
    <w:rsid w:val="00D917A2"/>
    <w:rsid w:val="00D945F1"/>
    <w:rsid w:val="00D97BBD"/>
    <w:rsid w:val="00DA4A20"/>
    <w:rsid w:val="00DE2E04"/>
    <w:rsid w:val="00DF3669"/>
    <w:rsid w:val="00E04E4B"/>
    <w:rsid w:val="00E13CCE"/>
    <w:rsid w:val="00E64C04"/>
    <w:rsid w:val="00E80F5E"/>
    <w:rsid w:val="00EA2530"/>
    <w:rsid w:val="00EA47EB"/>
    <w:rsid w:val="00EF11F2"/>
    <w:rsid w:val="00EF34EA"/>
    <w:rsid w:val="00F12734"/>
    <w:rsid w:val="00F20E6C"/>
    <w:rsid w:val="00F84516"/>
    <w:rsid w:val="00FA1D31"/>
    <w:rsid w:val="00FA41A4"/>
    <w:rsid w:val="00FB334D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3B93"/>
  <w15:chartTrackingRefBased/>
  <w15:docId w15:val="{824BBB09-BA3D-4B12-9B39-8143B97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0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C7"/>
  </w:style>
  <w:style w:type="paragraph" w:styleId="Footer">
    <w:name w:val="footer"/>
    <w:basedOn w:val="Normal"/>
    <w:link w:val="FooterChar"/>
    <w:uiPriority w:val="99"/>
    <w:unhideWhenUsed/>
    <w:rsid w:val="00A60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C7"/>
  </w:style>
  <w:style w:type="paragraph" w:styleId="ListParagraph">
    <w:name w:val="List Paragraph"/>
    <w:basedOn w:val="Normal"/>
    <w:uiPriority w:val="34"/>
    <w:qFormat/>
    <w:rsid w:val="00A60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</dc:creator>
  <cp:keywords/>
  <dc:description/>
  <cp:lastModifiedBy>Judy Keen</cp:lastModifiedBy>
  <cp:revision>2</cp:revision>
  <cp:lastPrinted>2023-12-05T20:17:00Z</cp:lastPrinted>
  <dcterms:created xsi:type="dcterms:W3CDTF">2024-03-06T15:46:00Z</dcterms:created>
  <dcterms:modified xsi:type="dcterms:W3CDTF">2024-03-06T15:46:00Z</dcterms:modified>
</cp:coreProperties>
</file>